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C2" w:rsidRPr="00CD15C2" w:rsidRDefault="00CD15C2" w:rsidP="00CD15C2">
      <w:pPr>
        <w:spacing w:before="100" w:beforeAutospacing="1" w:after="100" w:afterAutospacing="1"/>
        <w:outlineLvl w:val="0"/>
        <w:rPr>
          <w:rFonts w:eastAsia="Times New Roman" w:cs="Arial"/>
          <w:b/>
          <w:bCs/>
          <w:kern w:val="36"/>
          <w:sz w:val="26"/>
          <w:szCs w:val="26"/>
          <w:lang w:eastAsia="pl-PL"/>
        </w:rPr>
      </w:pPr>
      <w:r w:rsidRPr="00CD15C2">
        <w:rPr>
          <w:rFonts w:eastAsia="Times New Roman" w:cs="Arial"/>
          <w:b/>
          <w:bCs/>
          <w:kern w:val="36"/>
          <w:sz w:val="26"/>
          <w:szCs w:val="26"/>
          <w:lang w:eastAsia="pl-PL"/>
        </w:rPr>
        <w:t xml:space="preserve">Kluczowa informacja dla przyszłych emerytów. Są nowe tablice trwania życia </w:t>
      </w:r>
    </w:p>
    <w:p w:rsidR="00CD15C2" w:rsidRDefault="00CD15C2" w:rsidP="00CD15C2">
      <w:pPr>
        <w:spacing w:before="100" w:beforeAutospacing="1" w:after="100" w:afterAutospacing="1"/>
        <w:rPr>
          <w:rFonts w:eastAsia="Times New Roman" w:cs="Arial"/>
          <w:lang w:eastAsia="pl-PL"/>
        </w:rPr>
      </w:pPr>
      <w:r w:rsidRPr="00CD15C2">
        <w:rPr>
          <w:rFonts w:eastAsia="Times New Roman" w:cs="Arial"/>
          <w:lang w:eastAsia="pl-PL"/>
        </w:rPr>
        <w:t xml:space="preserve">Urząd Statystyczny (GUS) przedstawił nowe tablice średniego dalszego trwania życia, </w:t>
      </w:r>
      <w:r>
        <w:rPr>
          <w:rFonts w:eastAsia="Times New Roman" w:cs="Arial"/>
          <w:lang w:eastAsia="pl-PL"/>
        </w:rPr>
        <w:br/>
      </w:r>
      <w:r w:rsidRPr="00CD15C2">
        <w:rPr>
          <w:rFonts w:eastAsia="Times New Roman" w:cs="Arial"/>
          <w:lang w:eastAsia="pl-PL"/>
        </w:rPr>
        <w:t>z których od 1 kwietnia br. będzie korzystał Zakład Ubezpieczeń Społecznych. Na podstawie zawartych w nich informacji, ZUS oblicza wysokość emerytury osobom, które zdecydowały się zakończyć aktywność zawodową i złożyć wniosek o świadczenie. GUS aktualizuje te tablice co rok - a więc dzisiejsze dane będą uwzględniane w przypadku osób przechodzących na emeryturę w okresie od 1 kwietnia</w:t>
      </w:r>
      <w:r>
        <w:rPr>
          <w:rFonts w:eastAsia="Times New Roman" w:cs="Arial"/>
          <w:lang w:eastAsia="pl-PL"/>
        </w:rPr>
        <w:t xml:space="preserve"> 2024 r. do 31 marca 2025 r</w:t>
      </w:r>
    </w:p>
    <w:p w:rsidR="00CD15C2" w:rsidRPr="00CD15C2" w:rsidRDefault="00CD15C2" w:rsidP="00CD15C2">
      <w:pPr>
        <w:spacing w:before="100" w:beforeAutospacing="1" w:after="100" w:afterAutospacing="1"/>
        <w:rPr>
          <w:rFonts w:eastAsia="Times New Roman" w:cs="Arial"/>
          <w:lang w:eastAsia="pl-PL"/>
        </w:rPr>
      </w:pPr>
      <w:r w:rsidRPr="00CD15C2">
        <w:rPr>
          <w:rFonts w:eastAsia="Times New Roman" w:cs="Arial"/>
          <w:lang w:eastAsia="pl-PL"/>
        </w:rPr>
        <w:t xml:space="preserve">Przy wyliczaniu </w:t>
      </w:r>
      <w:r w:rsidRPr="00CD15C2">
        <w:rPr>
          <w:rFonts w:eastAsia="Times New Roman" w:cs="Arial"/>
          <w:b/>
          <w:bCs/>
          <w:lang w:eastAsia="pl-PL"/>
        </w:rPr>
        <w:t>wysokości miesięcznego świadczenia emerytalnego</w:t>
      </w:r>
      <w:r w:rsidRPr="00CD15C2">
        <w:rPr>
          <w:rFonts w:eastAsia="Times New Roman" w:cs="Arial"/>
          <w:lang w:eastAsia="pl-PL"/>
        </w:rPr>
        <w:t xml:space="preserve">, ZUS bierze pod uwagę </w:t>
      </w:r>
      <w:r w:rsidRPr="00CD15C2">
        <w:rPr>
          <w:rFonts w:eastAsia="Times New Roman" w:cs="Arial"/>
          <w:b/>
          <w:bCs/>
          <w:lang w:eastAsia="pl-PL"/>
        </w:rPr>
        <w:t>kapitał emerytalny</w:t>
      </w:r>
      <w:r w:rsidRPr="00CD15C2">
        <w:rPr>
          <w:rFonts w:eastAsia="Times New Roman" w:cs="Arial"/>
          <w:lang w:eastAsia="pl-PL"/>
        </w:rPr>
        <w:t xml:space="preserve"> zgromadzony (i waloryzowany) przez osobę wnioskującą o świadczenie. Jest on dzielony przez </w:t>
      </w:r>
      <w:r w:rsidRPr="00CD15C2">
        <w:rPr>
          <w:rFonts w:eastAsia="Times New Roman" w:cs="Arial"/>
          <w:b/>
          <w:bCs/>
          <w:lang w:eastAsia="pl-PL"/>
        </w:rPr>
        <w:t>średnią prognozowaną długość życia</w:t>
      </w:r>
      <w:r w:rsidRPr="00CD15C2">
        <w:rPr>
          <w:rFonts w:eastAsia="Times New Roman" w:cs="Arial"/>
          <w:lang w:eastAsia="pl-PL"/>
        </w:rPr>
        <w:t>, a więc liczbę miesięcy życia, które według szacunków GUS dana osoba ma przed sobą po przejściu na emeryturę.</w:t>
      </w:r>
    </w:p>
    <w:p w:rsidR="00CD15C2" w:rsidRPr="00CD15C2" w:rsidRDefault="00CD15C2" w:rsidP="00CD15C2">
      <w:pPr>
        <w:spacing w:before="100" w:beforeAutospacing="1" w:after="100" w:afterAutospacing="1"/>
        <w:rPr>
          <w:rFonts w:eastAsia="Times New Roman" w:cs="Arial"/>
          <w:lang w:eastAsia="pl-PL"/>
        </w:rPr>
      </w:pPr>
      <w:r w:rsidRPr="00CD15C2">
        <w:rPr>
          <w:rFonts w:eastAsia="Times New Roman" w:cs="Arial"/>
          <w:lang w:eastAsia="pl-PL"/>
        </w:rPr>
        <w:t xml:space="preserve">Według nowych tablic z 2024 r. - opartych o dane z 2023 r. - średnia prognozowana długość życia na emeryturze w porównaniu z 2022 r. wzrosła. Dla przechodzących na emeryturę w wieku 60 lat (wiek emerytalny kobiet) jest to </w:t>
      </w:r>
      <w:r w:rsidRPr="00CD15C2">
        <w:rPr>
          <w:rFonts w:eastAsia="Times New Roman" w:cs="Arial"/>
          <w:b/>
          <w:bCs/>
          <w:lang w:eastAsia="pl-PL"/>
        </w:rPr>
        <w:t>264,2 miesięcy</w:t>
      </w:r>
      <w:r w:rsidRPr="00CD15C2">
        <w:rPr>
          <w:rFonts w:eastAsia="Times New Roman" w:cs="Arial"/>
          <w:lang w:eastAsia="pl-PL"/>
        </w:rPr>
        <w:t xml:space="preserve"> (było 254,3). Dla przechodzących na emeryturę w wieku 65 lat (wiek emerytalny mężczyzn) jest to </w:t>
      </w:r>
      <w:r w:rsidRPr="00CD15C2">
        <w:rPr>
          <w:rFonts w:eastAsia="Times New Roman" w:cs="Arial"/>
          <w:b/>
          <w:bCs/>
          <w:lang w:eastAsia="pl-PL"/>
        </w:rPr>
        <w:t>218,9 miesięcy</w:t>
      </w:r>
      <w:r w:rsidRPr="00CD15C2">
        <w:rPr>
          <w:rFonts w:eastAsia="Times New Roman" w:cs="Arial"/>
          <w:lang w:eastAsia="pl-PL"/>
        </w:rPr>
        <w:t xml:space="preserve"> (było 210). Średnia oczekiwana długość życia </w:t>
      </w:r>
      <w:r w:rsidRPr="00CD15C2">
        <w:rPr>
          <w:rFonts w:eastAsia="Times New Roman" w:cs="Arial"/>
          <w:b/>
          <w:bCs/>
          <w:lang w:eastAsia="pl-PL"/>
        </w:rPr>
        <w:t>wydłużyła się zatem o 9,9 miesiąca dla 60-latków i o 8,9 miesiąca dla 65-latków.</w:t>
      </w:r>
    </w:p>
    <w:p w:rsidR="00CD15C2" w:rsidRPr="00CD15C2" w:rsidRDefault="00CD15C2" w:rsidP="00CD15C2">
      <w:pPr>
        <w:rPr>
          <w:rFonts w:eastAsia="Times New Roman" w:cs="Arial"/>
          <w:b/>
          <w:lang w:eastAsia="pl-PL"/>
        </w:rPr>
      </w:pPr>
      <w:r w:rsidRPr="00CD15C2">
        <w:rPr>
          <w:rFonts w:eastAsia="Times New Roman" w:cs="Arial"/>
          <w:b/>
          <w:lang w:eastAsia="pl-PL"/>
        </w:rPr>
        <w:t xml:space="preserve">Oprac.: Katarzyna Dybińska </w:t>
      </w:r>
    </w:p>
    <w:p w:rsidR="00CD15C2" w:rsidRDefault="00CD15C2" w:rsidP="00CD15C2">
      <w:pPr>
        <w:rPr>
          <w:rFonts w:eastAsia="Times New Roman" w:cs="Arial"/>
          <w:b/>
          <w:lang w:eastAsia="pl-PL"/>
        </w:rPr>
      </w:pPr>
      <w:r w:rsidRPr="00CD15C2">
        <w:rPr>
          <w:rFonts w:eastAsia="Times New Roman" w:cs="Arial"/>
          <w:b/>
          <w:lang w:eastAsia="pl-PL"/>
        </w:rPr>
        <w:t>Gospodarka – Interia. Pl</w:t>
      </w: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Zebrał; Stanisław Kłak</w:t>
      </w: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CD15C2" w:rsidRDefault="00CD15C2" w:rsidP="00CD15C2">
      <w:pPr>
        <w:rPr>
          <w:rFonts w:eastAsia="Times New Roman" w:cs="Arial"/>
          <w:b/>
          <w:lang w:eastAsia="pl-PL"/>
        </w:rPr>
      </w:pPr>
    </w:p>
    <w:p w:rsidR="00662F6C" w:rsidRDefault="00662F6C" w:rsidP="00662F6C">
      <w:pPr>
        <w:rPr>
          <w:rFonts w:eastAsia="Times New Roman" w:cs="Arial"/>
          <w:b/>
          <w:lang w:eastAsia="pl-PL"/>
        </w:rPr>
      </w:pPr>
    </w:p>
    <w:p w:rsidR="00662F6C" w:rsidRPr="00662F6C" w:rsidRDefault="00662F6C" w:rsidP="00662F6C">
      <w:pPr>
        <w:jc w:val="center"/>
        <w:rPr>
          <w:rFonts w:ascii="Arial Narrow" w:eastAsia="Times New Roman" w:hAnsi="Arial Narrow" w:cs="Arial"/>
          <w:b/>
          <w:color w:val="222222"/>
          <w:sz w:val="26"/>
          <w:szCs w:val="26"/>
          <w:lang w:eastAsia="pl-PL"/>
        </w:rPr>
      </w:pPr>
      <w:r w:rsidRPr="00662F6C">
        <w:rPr>
          <w:rFonts w:ascii="Arial Narrow" w:eastAsia="Times New Roman" w:hAnsi="Arial Narrow" w:cs="Arial"/>
          <w:b/>
          <w:color w:val="222222"/>
          <w:sz w:val="26"/>
          <w:szCs w:val="26"/>
          <w:lang w:eastAsia="pl-PL"/>
        </w:rPr>
        <w:lastRenderedPageBreak/>
        <w:t>Komunikat</w:t>
      </w:r>
    </w:p>
    <w:p w:rsidR="00662F6C" w:rsidRPr="00662F6C" w:rsidRDefault="00662F6C" w:rsidP="00662F6C">
      <w:pPr>
        <w:jc w:val="center"/>
        <w:rPr>
          <w:rFonts w:ascii="Arial Narrow" w:eastAsia="Times New Roman" w:hAnsi="Arial Narrow" w:cs="Arial"/>
          <w:b/>
          <w:color w:val="222222"/>
          <w:sz w:val="26"/>
          <w:szCs w:val="26"/>
          <w:lang w:eastAsia="pl-PL"/>
        </w:rPr>
      </w:pPr>
      <w:r w:rsidRPr="00662F6C">
        <w:rPr>
          <w:rFonts w:ascii="Arial Narrow" w:eastAsia="Times New Roman" w:hAnsi="Arial Narrow" w:cs="Arial"/>
          <w:b/>
          <w:color w:val="222222"/>
          <w:sz w:val="26"/>
          <w:szCs w:val="26"/>
          <w:lang w:eastAsia="pl-PL"/>
        </w:rPr>
        <w:t>Prezesa Głównego Urzędu Statystycznego</w:t>
      </w:r>
    </w:p>
    <w:p w:rsidR="00662F6C" w:rsidRPr="00662F6C" w:rsidRDefault="00662F6C" w:rsidP="00662F6C">
      <w:pPr>
        <w:jc w:val="center"/>
        <w:rPr>
          <w:rFonts w:ascii="Arial Narrow" w:eastAsia="Times New Roman" w:hAnsi="Arial Narrow" w:cs="Arial"/>
          <w:b/>
          <w:color w:val="222222"/>
          <w:sz w:val="26"/>
          <w:szCs w:val="26"/>
          <w:lang w:eastAsia="pl-PL"/>
        </w:rPr>
      </w:pPr>
      <w:r w:rsidRPr="00662F6C">
        <w:rPr>
          <w:rFonts w:ascii="Arial Narrow" w:eastAsia="Times New Roman" w:hAnsi="Arial Narrow" w:cs="Arial"/>
          <w:b/>
          <w:color w:val="222222"/>
          <w:sz w:val="26"/>
          <w:szCs w:val="26"/>
          <w:lang w:eastAsia="pl-PL"/>
        </w:rPr>
        <w:t>z dnia 26 marca 2024 r.</w:t>
      </w:r>
    </w:p>
    <w:p w:rsidR="00662F6C" w:rsidRPr="00662F6C" w:rsidRDefault="00662F6C" w:rsidP="00662F6C">
      <w:pPr>
        <w:jc w:val="center"/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</w:pPr>
      <w:r w:rsidRPr="00662F6C"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  <w:t>w sprawie tablicy średniego dalszego trwania życia kobiet i mężczyzn</w:t>
      </w:r>
    </w:p>
    <w:p w:rsidR="00662F6C" w:rsidRDefault="00662F6C" w:rsidP="00662F6C">
      <w:pPr>
        <w:jc w:val="left"/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</w:pPr>
      <w:r w:rsidRPr="00662F6C"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  <w:t>Na podstawie art. 26 ust. 4 ustawy z dnia 17 grudnia 1998 r. o emeryturach i rentach z Funduszu Ubezpieczeń Społecznych (Dz. U. z 2023 r. poz. 1251, 1429 i 1672) ogłasza się tablicę średniego dalszego trwania życia kobiet i mężczyzn, stanowiącą załącznik do komunikatu.</w:t>
      </w:r>
    </w:p>
    <w:p w:rsidR="00662F6C" w:rsidRPr="00662F6C" w:rsidRDefault="00662F6C" w:rsidP="00662F6C">
      <w:pPr>
        <w:jc w:val="left"/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</w:pPr>
    </w:p>
    <w:p w:rsidR="00662F6C" w:rsidRPr="00662F6C" w:rsidRDefault="00662F6C" w:rsidP="00662F6C">
      <w:pPr>
        <w:jc w:val="right"/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</w:pPr>
      <w:r w:rsidRPr="00662F6C"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  <w:t>Załącznik do komunikatu</w:t>
      </w:r>
    </w:p>
    <w:p w:rsidR="00662F6C" w:rsidRPr="00662F6C" w:rsidRDefault="00662F6C" w:rsidP="00662F6C">
      <w:pPr>
        <w:jc w:val="right"/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</w:pPr>
      <w:r w:rsidRPr="00662F6C"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  <w:t>Prezesa Głównego Urzędu Statystycznego</w:t>
      </w:r>
    </w:p>
    <w:p w:rsidR="00662F6C" w:rsidRDefault="00662F6C" w:rsidP="00662F6C">
      <w:pPr>
        <w:jc w:val="right"/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</w:pPr>
      <w:r w:rsidRPr="00662F6C"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  <w:t>z dnia 26 marca 2024 r.</w:t>
      </w:r>
    </w:p>
    <w:p w:rsidR="00662F6C" w:rsidRPr="00662F6C" w:rsidRDefault="00662F6C" w:rsidP="00662F6C">
      <w:pPr>
        <w:jc w:val="right"/>
        <w:rPr>
          <w:rFonts w:ascii="Arial Narrow" w:eastAsia="Times New Roman" w:hAnsi="Arial Narrow" w:cs="Arial"/>
          <w:color w:val="222222"/>
          <w:sz w:val="26"/>
          <w:szCs w:val="26"/>
          <w:lang w:eastAsia="pl-PL"/>
        </w:rPr>
      </w:pPr>
    </w:p>
    <w:tbl>
      <w:tblPr>
        <w:tblW w:w="91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35"/>
      </w:tblGrid>
      <w:tr w:rsidR="00662F6C" w:rsidRPr="00662F6C" w:rsidTr="00662F6C">
        <w:trPr>
          <w:trHeight w:val="300"/>
          <w:tblCellSpacing w:w="0" w:type="dxa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662F6C" w:rsidRPr="00662F6C" w:rsidRDefault="00662F6C" w:rsidP="00662F6C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Ukończone lata życia</w:t>
            </w:r>
          </w:p>
        </w:tc>
        <w:tc>
          <w:tcPr>
            <w:tcW w:w="8160" w:type="dxa"/>
            <w:gridSpan w:val="12"/>
            <w:noWrap/>
            <w:vAlign w:val="center"/>
            <w:hideMark/>
          </w:tcPr>
          <w:p w:rsidR="00662F6C" w:rsidRPr="00662F6C" w:rsidRDefault="00662F6C" w:rsidP="00662F6C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Miesiące ukończone powyżej pełnego roku życia</w:t>
            </w:r>
          </w:p>
        </w:tc>
      </w:tr>
      <w:tr w:rsidR="00662F6C" w:rsidRPr="00662F6C" w:rsidTr="00662F6C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2F6C" w:rsidRPr="00662F6C" w:rsidRDefault="00662F6C" w:rsidP="00662F6C">
            <w:pPr>
              <w:jc w:val="lef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pl-PL"/>
              </w:rPr>
              <w:t>11</w:t>
            </w:r>
          </w:p>
        </w:tc>
      </w:tr>
      <w:tr w:rsidR="00662F6C" w:rsidRPr="00662F6C" w:rsidTr="00662F6C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662F6C" w:rsidRPr="00662F6C" w:rsidRDefault="00662F6C" w:rsidP="00662F6C">
            <w:pPr>
              <w:jc w:val="lef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noWrap/>
            <w:vAlign w:val="center"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b/>
                <w:color w:val="222222"/>
                <w:sz w:val="16"/>
                <w:szCs w:val="16"/>
                <w:lang w:eastAsia="pl-PL"/>
              </w:rPr>
            </w:pP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588,7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587,8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586,8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585,8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583,9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583,0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582,0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581,0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580,1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579,1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578,2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577,2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576,2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575,3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574,3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573,4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572,4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571,4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570,5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569,5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568,6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567,6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566,6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565,7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564,7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563,8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561,8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560,9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559,9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559,0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558,0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557,0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556,1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555,1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554,2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553,2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552,3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551,3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550,4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549,4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548,5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547,5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545,6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544,7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543,7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541,8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540,9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539,9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539,0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538,0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537,1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536,1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535,2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534,2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533,3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532,3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531,4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530,4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529,5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528,5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527,6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525,7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524,7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523,8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521,9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520,9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520,0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519,0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518,1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517,1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516,2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515,3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514,3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513,4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512,4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511,5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510,6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509,6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508,7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507,7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506,8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505,8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503,9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503,0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502,0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500,1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499,2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498,2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497,3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496,4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495,4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494,5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493,6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492,6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491,7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490,8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489,8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488,9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488,0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487,1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486,1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485,2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484,2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483,3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482,4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481,4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480,5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479,5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478,6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477,7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476,7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475,8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474,8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473,9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473,0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472,1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470,2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469,3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468,3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467,4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466,5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465,5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464,6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463,7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462,7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461,8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460,9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459,9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459,0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458,0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457,1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456,2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455,2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454,3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453,3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452,4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451,5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450,6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449,6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448,7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447,8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446,9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446,0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445,0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444,1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443,2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442,3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441,4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440,4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439,5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438,6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437,6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436,7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435,8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433,9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433,0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432,1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431,1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430,2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429,3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428,4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427,5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425,7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424,7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423,8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422,9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422,0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420,2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419,3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418,4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417,4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416,5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415,6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414,7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413,8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411,9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411,0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410,1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409,2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408,2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407,3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406,4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405,5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404,6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403,7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401,9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401,0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400,1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399,1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398,2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397,3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396,4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395,5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394,6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393,7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391,9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391,0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390,1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389,2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388,3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387,4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386,5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385,6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384,7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383,8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382,9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382,0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380,2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379,3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378,4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377,5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376,6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375,7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374,8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374,0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373,1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372,2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371,3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370,4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369,6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368,7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367,8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366,9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366,0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365,2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364,3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363,4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362,5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361,6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360,8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359,9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359,0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358,1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357,2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356,4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355,5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354,6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353,7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352,0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350,2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349,3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348,4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347,6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346,7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345,8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344,9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344,0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343,2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342,3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341,5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340,6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339,7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338,9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338,0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337,2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336,3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335,4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334,6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333,7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332,9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332,0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330,3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329,4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328,6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327,7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326,8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326,0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325,1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324,3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323,4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322,6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321,7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320,9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320,0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319,2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318,3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317,5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315,8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314,1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313,2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312,4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311,5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310,7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309,9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309,1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308,2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307,4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305,7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304,1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303,2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302,4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301,6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300,8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299,9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299,1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298,3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297,4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295,8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294,1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293,3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292,5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291,6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290,8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290,0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289,2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288,4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287,5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286,7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285,9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285,1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284,3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283,4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282,6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281,8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281,0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280,2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279,4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278,6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277,8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277,0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276,2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275,3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274,5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lastRenderedPageBreak/>
              <w:t>59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273,7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272,9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272,1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271,4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270,6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269,8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269,0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268,2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267,4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266,6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265,8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265,0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60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264,2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263,5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262,7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261,9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261,1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260,3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259,6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258,8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258,0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257,2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256,4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255,7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254,9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254,1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253,3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252,6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251,8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251,0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250,3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249,5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248,7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248,0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247,2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246,4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245,6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244,1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243,4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242,6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241,8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240,3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239,6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238,8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238,0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237,3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236,5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235,8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235,0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234,3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233,6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232,1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231,3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230,6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229,9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229,1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228,4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227,6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226,9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226,2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225,5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224,7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224,0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223,3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222,5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221,8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220,3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219,6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65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218,9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218,2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217,5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216,8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216,0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215,3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214,6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213,9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213,2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212,5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211,8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highlight w:val="yellow"/>
                <w:lang w:eastAsia="pl-PL"/>
              </w:rPr>
              <w:t>211,1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210,4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209,7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209,0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208,3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207,6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206,9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206,2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205,5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204,8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204,1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203,4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202,7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202,0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201,3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200,6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199,9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199,2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198,5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197,8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197,1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196,4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195,8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195,1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194,4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193,7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193,0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192,3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191,6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191,0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190,3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189,6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188,9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188,2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187,6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186,9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186,2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185,5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184,2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183,5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182,2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181,5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180,8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180,2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179,5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178,8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178,2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177,5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176,8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176,2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175,5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174,8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174,2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173,5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172,9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172,2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171,5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170,9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170,2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169,6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168,9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168,3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167,6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167,0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166,3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165,7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165,0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164,4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163,7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163,1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162,4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161,8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160,5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159,8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159,2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158,6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157,9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157,3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156,0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155,4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154,7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154,1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153,5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152,2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151,6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150,9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150,3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149,7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149,0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148,4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147,8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147,2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146,5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145,9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145,3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144,7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144,0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143,4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142,2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141,6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140,9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140,3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139,7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139,1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138,5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137,9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137,3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136,7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136,1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135,5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134,3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133,7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133,1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132,5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131,9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131,3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130,7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130,1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129,5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128,9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128,3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127,8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127,2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126,0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125,4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124,8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124,2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123,6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123,1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122,5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121,9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121,3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120,7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120,2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119,6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119,0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118,4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117,8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117,3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116,7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116,1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115,6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115,0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114,4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113,9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113,3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112,7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112,1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111,6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111,0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110,5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109,9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109,4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108,8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108,3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107,7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107,2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106,1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105,5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105,0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104,4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103,9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103,3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102,2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101,7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101,2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100,6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100,1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99,5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99,0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98,5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97,9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97,4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96,9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96,4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95,9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95,4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94,4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93,8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93,3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92,3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91,8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91,3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90,8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90,3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89,8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89,3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88,8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88,3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87,8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87,3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86,8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86,3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85,8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85,3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84,4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83,9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83,5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83,0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82,5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82,0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81,6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80,6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80,2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79,7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79,3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78,8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78,4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78,0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77,5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77,1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76,2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75,8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75,3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74,9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74,5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74,0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73,6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73,2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72,4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71,9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71,5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71,1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70,7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70,3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69,8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69,5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69,1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68,7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68,3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67,9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67,5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67,1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66,7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66,3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65,9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65,6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65,2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64,8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64,4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64,1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63,7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63,4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63,0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62,6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62,3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61,9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61,6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61,2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60,8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60,5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60,2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59,9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59,5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59,2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58,2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57,2</w:t>
            </w:r>
          </w:p>
        </w:tc>
      </w:tr>
      <w:tr w:rsidR="00662F6C" w:rsidRPr="00662F6C" w:rsidTr="00662F6C">
        <w:trPr>
          <w:trHeight w:val="285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89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56,2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55,0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54,0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53,4</w:t>
            </w:r>
          </w:p>
        </w:tc>
      </w:tr>
      <w:tr w:rsidR="00662F6C" w:rsidRPr="00662F6C" w:rsidTr="00662F6C">
        <w:trPr>
          <w:trHeight w:val="300"/>
          <w:tblCellSpacing w:w="0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53,0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52,8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52,5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52,2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51,9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51,6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51,3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51,0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50,7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50,4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50,1</w:t>
            </w:r>
          </w:p>
        </w:tc>
        <w:tc>
          <w:tcPr>
            <w:tcW w:w="675" w:type="dxa"/>
            <w:noWrap/>
            <w:vAlign w:val="center"/>
            <w:hideMark/>
          </w:tcPr>
          <w:p w:rsidR="00662F6C" w:rsidRPr="00662F6C" w:rsidRDefault="00662F6C" w:rsidP="00662F6C">
            <w:pPr>
              <w:jc w:val="right"/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pl-PL"/>
              </w:rPr>
              <w:t>49,9</w:t>
            </w:r>
          </w:p>
        </w:tc>
      </w:tr>
    </w:tbl>
    <w:p w:rsidR="00662F6C" w:rsidRPr="00662F6C" w:rsidRDefault="00662F6C" w:rsidP="00662F6C">
      <w:pPr>
        <w:jc w:val="left"/>
        <w:rPr>
          <w:rFonts w:ascii="Arial Narrow" w:eastAsia="Times New Roman" w:hAnsi="Arial Narrow" w:cs="Arial"/>
          <w:color w:val="222222"/>
          <w:sz w:val="28"/>
          <w:szCs w:val="28"/>
          <w:lang w:eastAsia="pl-PL"/>
        </w:rPr>
      </w:pPr>
      <w:r w:rsidRPr="00662F6C">
        <w:rPr>
          <w:rFonts w:ascii="Arial Narrow" w:eastAsia="Times New Roman" w:hAnsi="Arial Narrow" w:cs="Arial"/>
          <w:color w:val="222222"/>
          <w:sz w:val="28"/>
          <w:szCs w:val="28"/>
          <w:lang w:eastAsia="pl-PL"/>
        </w:rPr>
        <w:t> </w:t>
      </w:r>
    </w:p>
    <w:p w:rsidR="00662F6C" w:rsidRPr="00662F6C" w:rsidRDefault="00662F6C" w:rsidP="00CD15C2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28"/>
          <w:szCs w:val="28"/>
          <w:lang w:eastAsia="pl-PL"/>
        </w:rPr>
      </w:pPr>
    </w:p>
    <w:p w:rsidR="00662F6C" w:rsidRDefault="00662F6C" w:rsidP="00CD15C2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662F6C" w:rsidRDefault="00662F6C" w:rsidP="00CD15C2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662F6C" w:rsidRDefault="00662F6C" w:rsidP="00CD15C2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662F6C" w:rsidRDefault="00662F6C" w:rsidP="00CD15C2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26"/>
          <w:szCs w:val="26"/>
          <w:lang w:eastAsia="pl-PL"/>
        </w:rPr>
      </w:pPr>
    </w:p>
    <w:p w:rsidR="00CD15C2" w:rsidRPr="00CD15C2" w:rsidRDefault="00CD15C2" w:rsidP="00CD15C2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sz w:val="26"/>
          <w:szCs w:val="26"/>
          <w:lang w:eastAsia="pl-PL"/>
        </w:rPr>
      </w:pPr>
      <w:r w:rsidRPr="00CD15C2">
        <w:rPr>
          <w:rFonts w:ascii="Arial Narrow" w:eastAsia="Times New Roman" w:hAnsi="Arial Narrow" w:cs="Arial"/>
          <w:b/>
          <w:bCs/>
          <w:color w:val="000000"/>
          <w:kern w:val="36"/>
          <w:sz w:val="26"/>
          <w:szCs w:val="26"/>
          <w:lang w:eastAsia="pl-PL"/>
        </w:rPr>
        <w:lastRenderedPageBreak/>
        <w:t>Tablica średniego dalszego trwania życia kobiet i mężczyzn, będąca podstawą przyznania emerytur</w:t>
      </w:r>
    </w:p>
    <w:p w:rsidR="00CD15C2" w:rsidRPr="00CD15C2" w:rsidRDefault="002A1386" w:rsidP="00CD15C2">
      <w:pPr>
        <w:shd w:val="clear" w:color="auto" w:fill="FFFFFF"/>
        <w:jc w:val="left"/>
        <w:rPr>
          <w:rFonts w:ascii="Arial Narrow" w:eastAsia="Times New Roman" w:hAnsi="Arial Narrow" w:cs="Arial"/>
          <w:color w:val="000000"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pl-PL"/>
        </w:rPr>
        <w:t>okres obowiązywania:  </w:t>
      </w:r>
      <w:r w:rsidR="00CD15C2" w:rsidRPr="00CD15C2">
        <w:rPr>
          <w:rFonts w:ascii="Arial Narrow" w:eastAsia="Times New Roman" w:hAnsi="Arial Narrow" w:cs="Arial"/>
          <w:color w:val="000000"/>
          <w:sz w:val="26"/>
          <w:szCs w:val="26"/>
          <w:lang w:eastAsia="pl-PL"/>
        </w:rPr>
        <w:t>od  </w:t>
      </w:r>
      <w:r w:rsidR="00CD15C2" w:rsidRPr="00CD15C2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l-PL"/>
        </w:rPr>
        <w:t>1.04.2023</w:t>
      </w:r>
      <w:r w:rsidR="00CD15C2" w:rsidRPr="00CD15C2">
        <w:rPr>
          <w:rFonts w:ascii="Arial Narrow" w:eastAsia="Times New Roman" w:hAnsi="Arial Narrow" w:cs="Arial"/>
          <w:color w:val="000000"/>
          <w:sz w:val="26"/>
          <w:szCs w:val="26"/>
          <w:lang w:eastAsia="pl-PL"/>
        </w:rPr>
        <w:t> do  </w:t>
      </w:r>
      <w:r w:rsidR="00CD15C2" w:rsidRPr="00CD15C2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l-PL"/>
        </w:rPr>
        <w:t>31.03.2024</w:t>
      </w:r>
    </w:p>
    <w:p w:rsidR="00CD15C2" w:rsidRPr="00CD15C2" w:rsidRDefault="00CD15C2" w:rsidP="00CD15C2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 Narrow" w:eastAsia="Times New Roman" w:hAnsi="Arial Narrow" w:cs="Arial"/>
          <w:color w:val="000000"/>
          <w:sz w:val="26"/>
          <w:szCs w:val="26"/>
          <w:lang w:eastAsia="pl-PL"/>
        </w:rPr>
      </w:pPr>
      <w:r w:rsidRPr="00CD15C2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l-PL"/>
        </w:rPr>
        <w:t xml:space="preserve">Tablica średniego dalszego trwania życia kobiet i mężczyzn, </w:t>
      </w:r>
      <w:bookmarkStart w:id="0" w:name="_GoBack"/>
      <w:bookmarkEnd w:id="0"/>
      <w:r w:rsidRPr="00CD15C2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l-PL"/>
        </w:rPr>
        <w:t>będą</w:t>
      </w:r>
      <w:r w:rsidR="002A1386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l-PL"/>
        </w:rPr>
        <w:t xml:space="preserve">ca podstawą przyznania emerytur </w:t>
      </w:r>
      <w:r w:rsidRPr="00CD15C2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l-PL"/>
        </w:rPr>
        <w:t>na wnioski zgłoszone od dnia 1 kwietnia 2023 r. do 31 marca 2024 r.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03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Ukończone</w:t>
            </w: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br/>
              <w:t>lata życia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Miesiące ukończone powyżej pełnego roku życia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left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573,1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565,4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564,5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563,5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562,6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561,6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560,7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559,7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558,8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557,8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556,9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555,9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555,0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554,0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553,1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552,1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551,2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550,2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549,3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548,3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547,4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546,4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545,5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544,5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542,6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541,7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540,7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539,8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538,8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537,9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536,9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536,0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535,0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534,1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533,1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532,2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531,2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530,3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529,3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528,4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527,4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526,5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525,5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524,6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522,7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521,7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520,8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519,8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518,9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517,9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517,0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516,1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515,1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514,2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513,2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512,3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511,4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510,4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509,5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508,5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507,6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506,7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505,7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504,8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503,8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502,9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502,0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501,0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500,1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499,1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498,2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497,3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496,3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495,4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494,4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493,5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492,6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491,6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490,7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489,7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488,8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487,9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486,9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486,0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485,0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484,1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483,2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482,2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481,3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480,3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479,4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478,5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477,5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476,6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475,6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474,7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473,8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471,9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471,0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469,1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468,2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467,2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466,3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465,4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464,5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463,5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462,6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461,7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460,7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459,8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458,9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457,9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457,0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456,1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455,2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454,2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453,3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452,4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451,4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450,5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449,6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448,6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447,7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446,8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445,9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444,9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444,0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443,1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442,1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441,2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440,3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439,4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438,4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437,5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436,6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435,7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434,8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433,8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432,9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432,0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431,1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430,2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429,2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428,3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427,4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426,5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425,6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424,6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423,7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422,8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421,9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421,0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420,0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419,1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418,2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417,3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416,4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415,4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414,5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413,6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412,7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411,8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410,8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409,9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409,0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408,1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407,2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406,3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405,4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404,5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402,7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401,8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400,9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400,0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399,1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398,2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397,3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396,4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395,5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394,6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393,7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392,8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391,9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391,0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390,1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389,2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388,3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387,4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386,5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385,6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384,7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383,8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382,9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382,0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381,1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380,2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379,3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378,4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377,5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376,6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375,7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374,8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373,9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373,0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372,1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371,2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370,3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369,4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368,5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367,6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366,8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365,9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365,0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364,1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363,2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362,3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361,5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360,6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359,7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358,9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358,0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357,1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356,2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355,4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354,5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351,9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351,0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350,1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349,2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348,4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347,5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346,6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345,7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344,8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344,0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343,1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342,2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341,4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340,5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339,6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338,8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337,9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337,1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336,2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335,3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334,5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333,6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331,9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331,1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330,2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329,4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328,5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327,7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326,8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326,0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325,1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324,3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323,4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322,6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321,7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320,9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320,0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319,2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318,4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317,5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316,7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315,8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315,0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314,2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313,3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312,5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311,6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310,8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310,0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309,1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308,3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307,4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306,6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305,8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304,9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304,1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303,2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302,4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301,6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300,8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299,9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299,1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298,3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297,5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296,7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295,8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295,0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294,2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293,4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292,6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291,7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290,9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290,1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289,3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288,5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287,6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286,8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286,0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285,2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284,4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283,5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282,7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281,9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281,1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280,3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279,5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278,7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277,9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277,1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276,3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275,5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274,7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273,9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273,1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272,3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271,5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270,8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270,0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269,2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268,4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267,6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266,8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266,0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265,2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264,4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262,9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262,1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261,3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260,5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259,7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259,0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258,2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257,4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256,6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255,8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255,1</w:t>
            </w:r>
          </w:p>
        </w:tc>
      </w:tr>
      <w:tr w:rsidR="00CD15C2" w:rsidRPr="00662F6C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highlight w:val="yellow"/>
                <w:lang w:eastAsia="pl-PL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254,3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253,5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252,8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252,0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251,2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250,5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249,7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249,0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248,2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247,4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246,7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245,9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245,2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244,4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243,6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242,9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242,1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241,4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240,6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239,8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239,1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238,3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237,6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236,8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236,0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235,3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234,6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233,8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233,1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232,3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231,6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230,9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230,1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229,4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228,6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227,9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227,2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226,4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225,7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225,0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224,3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222,1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221,4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220,7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220,0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219,2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218,5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217,8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217,1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216,4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215,7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215,0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214,3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212,1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211,4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210,7</w:t>
            </w:r>
          </w:p>
        </w:tc>
      </w:tr>
      <w:tr w:rsidR="00CD15C2" w:rsidRPr="00662F6C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highlight w:val="yellow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210,0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209,3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208,6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207,9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207,2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206,5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205,8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205,1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204,4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203,7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203,0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662F6C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</w:pPr>
            <w:r w:rsidRPr="00662F6C">
              <w:rPr>
                <w:rFonts w:ascii="Arial Narrow" w:eastAsia="Times New Roman" w:hAnsi="Arial Narrow" w:cs="Arial"/>
                <w:sz w:val="28"/>
                <w:szCs w:val="28"/>
                <w:highlight w:val="yellow"/>
                <w:lang w:eastAsia="pl-PL"/>
              </w:rPr>
              <w:t>202,3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201,6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200,9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200,2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199,6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198,9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198,2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197,5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196,8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196,2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195,5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194,8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194,1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193,4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192,1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191,4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190,7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190,0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189,4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188,7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188,0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187,3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186,6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186,0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185,3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184,6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184,0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183,3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182,6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182,0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181,3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180,7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180,0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179,3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178,7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178,0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177,4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176,7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176,1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175,4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174,8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174,1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173,5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172,2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171,5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170,9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170,2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169,6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168,9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168,3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167,6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167,0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166,3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165,7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165,0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164,4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163,7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163,1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162,4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161,8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161,1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160,5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159,9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159,2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158,6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158,0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157,3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156,7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156,1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155,5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154,8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154,2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153,0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152,3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151,7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151,1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150,5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149,9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149,2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148,6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148,0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147,4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146,8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146,1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145,5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144,9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144,3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143,7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143,0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142,4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141,8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141,2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140,6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139,9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139,3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138,7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138,1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137,5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136,9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136,3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135,7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135,1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134,5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133,9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133,3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132,7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132,1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131,5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130,9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130,3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129,8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129,2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128,6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128,0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127,4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126,8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126,2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125,6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125,0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124,5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123,9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123,3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122,7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122,1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121,6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121,0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120,4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119,8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119,2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118,7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118,1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117,5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117,0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116,4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115,8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115,3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114,7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114,2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113,0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112,5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111,9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111,4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110,8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110,3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109,7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109,2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108,6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108,1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107,5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107,0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106,4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105,9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105,3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104,8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104,2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103,7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103,1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102,6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102,1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101,5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101,0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100,4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99,9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99,4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98,8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98,3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97,8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97,2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96,7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96,2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95,7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95,2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94,6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94,1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93,6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93,1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92,6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92,0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91,6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91,1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90,6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90,1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89,6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89,1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88,6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88,1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87,6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87,1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86,6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86,2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85,7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85,2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84,7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84,2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83,8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83,3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82,3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81,8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81,4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80,9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80,4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80,0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79,5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79,1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78,6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78,2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77,7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77,2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76,8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76,3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75,9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75,4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75,0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74,6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74,1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73,7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73,3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72,4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72,0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71,6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71,1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70,7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70,3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69,8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69,4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69,1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68,7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68,3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67,9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67,5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67,1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66,7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66,3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65,9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65,6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65,2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64,8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64,4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64,0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63,7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63,3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62,9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62,6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62,2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61,8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61,5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61,1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60,7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60,4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60,0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59,7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59,4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59,0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58,7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58,3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58,0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57,7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57,3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57,0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56,0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55,0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54,1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53,1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52,2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51,1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50,2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49,6</w:t>
            </w:r>
          </w:p>
        </w:tc>
      </w:tr>
      <w:tr w:rsidR="00CD15C2" w:rsidRPr="002A1386" w:rsidTr="00CD15C2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49,3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49,1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48,8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48,5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48,0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47,7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47,4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47,2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46,9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46,6</w:t>
            </w:r>
          </w:p>
        </w:tc>
        <w:tc>
          <w:tcPr>
            <w:tcW w:w="0" w:type="auto"/>
            <w:tcBorders>
              <w:top w:val="single" w:sz="2" w:space="0" w:color="FFFFFF"/>
              <w:left w:val="outset" w:sz="6" w:space="0" w:color="auto"/>
              <w:bottom w:val="single" w:sz="2" w:space="0" w:color="FFFFFF"/>
              <w:right w:val="outset" w:sz="6" w:space="0" w:color="auto"/>
            </w:tcBorders>
            <w:vAlign w:val="center"/>
            <w:hideMark/>
          </w:tcPr>
          <w:p w:rsidR="00CD15C2" w:rsidRPr="002A1386" w:rsidRDefault="00CD15C2" w:rsidP="00CD15C2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2A1386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>46,4</w:t>
            </w:r>
          </w:p>
        </w:tc>
      </w:tr>
    </w:tbl>
    <w:p w:rsidR="00CD15C2" w:rsidRPr="002A1386" w:rsidRDefault="00CD15C2" w:rsidP="00CD15C2">
      <w:pPr>
        <w:shd w:val="clear" w:color="auto" w:fill="FFFFFF"/>
        <w:spacing w:before="100" w:beforeAutospacing="1" w:after="100" w:afterAutospacing="1" w:line="324" w:lineRule="atLeast"/>
        <w:jc w:val="left"/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</w:pPr>
      <w:r w:rsidRPr="002A1386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l-PL"/>
        </w:rPr>
        <w:t>Źródło:</w:t>
      </w:r>
      <w:r w:rsidRPr="002A1386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t xml:space="preserve"> Komunikat Prezesa Głównego Urzędu Statystycznego z dnia 29 marca 2023 r. w sprawie tablicy średniego dalszego trwania życia kobiet i mężczyzn (Mon. Pol. </w:t>
      </w:r>
      <w:r w:rsidRPr="002A1386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br/>
        <w:t>z 2023 r. poz. 298) </w:t>
      </w:r>
    </w:p>
    <w:p w:rsidR="00CD15C2" w:rsidRPr="00CD15C2" w:rsidRDefault="00CD15C2" w:rsidP="00CD15C2">
      <w:pPr>
        <w:shd w:val="clear" w:color="auto" w:fill="FFFFFF"/>
        <w:spacing w:before="100" w:beforeAutospacing="1" w:after="100" w:afterAutospacing="1" w:line="324" w:lineRule="atLeast"/>
        <w:jc w:val="left"/>
        <w:rPr>
          <w:rFonts w:ascii="Arial Narrow" w:eastAsia="Times New Roman" w:hAnsi="Arial Narrow" w:cs="Arial"/>
          <w:color w:val="000000"/>
          <w:sz w:val="26"/>
          <w:szCs w:val="26"/>
          <w:lang w:eastAsia="pl-PL"/>
        </w:rPr>
      </w:pPr>
    </w:p>
    <w:p w:rsidR="00CD15C2" w:rsidRDefault="00CD15C2" w:rsidP="00CD15C2">
      <w:pPr>
        <w:shd w:val="clear" w:color="auto" w:fill="FFFFFF"/>
        <w:spacing w:before="100" w:beforeAutospacing="1" w:after="100" w:afterAutospacing="1" w:line="324" w:lineRule="atLeast"/>
        <w:jc w:val="left"/>
        <w:rPr>
          <w:rFonts w:eastAsia="Times New Roman" w:cs="Arial"/>
          <w:color w:val="000000"/>
          <w:lang w:eastAsia="pl-PL"/>
        </w:rPr>
      </w:pPr>
    </w:p>
    <w:sectPr w:rsidR="00CD15C2" w:rsidSect="00662F6C">
      <w:footerReference w:type="default" r:id="rId6"/>
      <w:pgSz w:w="12020" w:h="16840" w:code="500"/>
      <w:pgMar w:top="1418" w:right="1134" w:bottom="1418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A0" w:rsidRDefault="00F719A0" w:rsidP="00662F6C">
      <w:r>
        <w:separator/>
      </w:r>
    </w:p>
  </w:endnote>
  <w:endnote w:type="continuationSeparator" w:id="0">
    <w:p w:rsidR="00F719A0" w:rsidRDefault="00F719A0" w:rsidP="0066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076256"/>
      <w:docPartObj>
        <w:docPartGallery w:val="Page Numbers (Bottom of Page)"/>
        <w:docPartUnique/>
      </w:docPartObj>
    </w:sdtPr>
    <w:sdtContent>
      <w:p w:rsidR="00662F6C" w:rsidRDefault="00662F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2F6C" w:rsidRDefault="00662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A0" w:rsidRDefault="00F719A0" w:rsidP="00662F6C">
      <w:r>
        <w:separator/>
      </w:r>
    </w:p>
  </w:footnote>
  <w:footnote w:type="continuationSeparator" w:id="0">
    <w:p w:rsidR="00F719A0" w:rsidRDefault="00F719A0" w:rsidP="0066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2"/>
    <w:rsid w:val="00017369"/>
    <w:rsid w:val="001C2BAE"/>
    <w:rsid w:val="002A1386"/>
    <w:rsid w:val="003C54F8"/>
    <w:rsid w:val="00662F6C"/>
    <w:rsid w:val="007D281E"/>
    <w:rsid w:val="00876C7F"/>
    <w:rsid w:val="009B16D1"/>
    <w:rsid w:val="00A1066E"/>
    <w:rsid w:val="00A109AF"/>
    <w:rsid w:val="00AE040A"/>
    <w:rsid w:val="00CD15C2"/>
    <w:rsid w:val="00CD3815"/>
    <w:rsid w:val="00DD0E81"/>
    <w:rsid w:val="00E20CE3"/>
    <w:rsid w:val="00F1569C"/>
    <w:rsid w:val="00F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DB80"/>
  <w15:chartTrackingRefBased/>
  <w15:docId w15:val="{82844D79-B55D-4A1E-9A2E-92B6F6A6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815"/>
  </w:style>
  <w:style w:type="paragraph" w:styleId="Nagwek1">
    <w:name w:val="heading 1"/>
    <w:basedOn w:val="Normalny"/>
    <w:next w:val="Normalny"/>
    <w:link w:val="Nagwek1Znak"/>
    <w:uiPriority w:val="9"/>
    <w:qFormat/>
    <w:rsid w:val="00CD381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3815"/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CD3815"/>
    <w:rPr>
      <w:b/>
      <w:bCs/>
    </w:rPr>
  </w:style>
  <w:style w:type="paragraph" w:styleId="Akapitzlist">
    <w:name w:val="List Paragraph"/>
    <w:basedOn w:val="Normalny"/>
    <w:uiPriority w:val="34"/>
    <w:qFormat/>
    <w:rsid w:val="00CD3815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CD15C2"/>
  </w:style>
  <w:style w:type="paragraph" w:customStyle="1" w:styleId="msonormal0">
    <w:name w:val="msonormal"/>
    <w:basedOn w:val="Normalny"/>
    <w:rsid w:val="00CD15C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15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15C2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15C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D15C2"/>
  </w:style>
  <w:style w:type="character" w:customStyle="1" w:styleId="size">
    <w:name w:val="size"/>
    <w:basedOn w:val="Domylnaczcionkaakapitu"/>
    <w:rsid w:val="00CD15C2"/>
  </w:style>
  <w:style w:type="numbering" w:customStyle="1" w:styleId="Bezlisty3">
    <w:name w:val="Bez listy3"/>
    <w:next w:val="Bezlisty"/>
    <w:uiPriority w:val="99"/>
    <w:semiHidden/>
    <w:unhideWhenUsed/>
    <w:rsid w:val="00662F6C"/>
  </w:style>
  <w:style w:type="paragraph" w:styleId="Nagwek">
    <w:name w:val="header"/>
    <w:basedOn w:val="Normalny"/>
    <w:link w:val="NagwekZnak"/>
    <w:uiPriority w:val="99"/>
    <w:unhideWhenUsed/>
    <w:rsid w:val="00662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6C"/>
  </w:style>
  <w:style w:type="paragraph" w:styleId="Stopka">
    <w:name w:val="footer"/>
    <w:basedOn w:val="Normalny"/>
    <w:link w:val="StopkaZnak"/>
    <w:uiPriority w:val="99"/>
    <w:unhideWhenUsed/>
    <w:rsid w:val="0066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9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0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8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2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8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7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8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216">
          <w:marLeft w:val="0"/>
          <w:marRight w:val="0"/>
          <w:marTop w:val="15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3453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72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21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6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3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1747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single" w:sz="6" w:space="14" w:color="E5E5E5"/>
                    <w:bottom w:val="single" w:sz="6" w:space="7" w:color="E5E5E5"/>
                    <w:right w:val="single" w:sz="6" w:space="14" w:color="E5E5E5"/>
                  </w:divBdr>
                  <w:divsChild>
                    <w:div w:id="945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4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2024-03-26T09:32:00Z</dcterms:created>
  <dcterms:modified xsi:type="dcterms:W3CDTF">2024-03-26T12:31:00Z</dcterms:modified>
</cp:coreProperties>
</file>