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F42" w:rsidRPr="00910F42" w:rsidRDefault="00910F42" w:rsidP="00F21ED4">
      <w:pPr>
        <w:jc w:val="center"/>
        <w:rPr>
          <w:b/>
        </w:rPr>
      </w:pPr>
      <w:r>
        <w:rPr>
          <w:b/>
        </w:rPr>
        <w:t>INFORMACJA NR 1/2021</w:t>
      </w:r>
    </w:p>
    <w:p w:rsidR="00910F42" w:rsidRPr="00910F42" w:rsidRDefault="00910F42" w:rsidP="00910F42">
      <w:pPr>
        <w:jc w:val="center"/>
        <w:rPr>
          <w:b/>
        </w:rPr>
      </w:pPr>
      <w:r w:rsidRPr="00910F42">
        <w:rPr>
          <w:b/>
        </w:rPr>
        <w:t>dla prezesów oddziałów ZNP i zarządów oddziałów ZNP</w:t>
      </w:r>
    </w:p>
    <w:p w:rsidR="00910F42" w:rsidRPr="00362FA1" w:rsidRDefault="00910F42" w:rsidP="00F21ED4">
      <w:pPr>
        <w:spacing w:after="120"/>
        <w:jc w:val="both"/>
        <w:rPr>
          <w:b/>
          <w:color w:val="00B050"/>
        </w:rPr>
      </w:pPr>
    </w:p>
    <w:p w:rsidR="00362FA1" w:rsidRPr="00362FA1" w:rsidRDefault="00F21ED4" w:rsidP="00362FA1">
      <w:pPr>
        <w:pStyle w:val="Akapitzlist"/>
        <w:numPr>
          <w:ilvl w:val="0"/>
          <w:numId w:val="9"/>
        </w:numPr>
        <w:spacing w:after="120"/>
        <w:ind w:left="284" w:hanging="284"/>
        <w:contextualSpacing w:val="0"/>
        <w:jc w:val="both"/>
        <w:rPr>
          <w:b/>
          <w:color w:val="00B050"/>
        </w:rPr>
      </w:pPr>
      <w:r w:rsidRPr="00362FA1">
        <w:rPr>
          <w:b/>
          <w:color w:val="00B050"/>
        </w:rPr>
        <w:t>Arkusz organizacyjny szkoły i przedszkola na rok szkolny 2021/2022</w:t>
      </w:r>
    </w:p>
    <w:p w:rsidR="00796FDE" w:rsidRPr="00C35638" w:rsidRDefault="00796FDE" w:rsidP="007C54F0">
      <w:pPr>
        <w:pStyle w:val="Akapitzlist"/>
        <w:numPr>
          <w:ilvl w:val="0"/>
          <w:numId w:val="10"/>
        </w:numPr>
        <w:spacing w:after="60"/>
        <w:ind w:left="284" w:hanging="284"/>
        <w:contextualSpacing w:val="0"/>
        <w:jc w:val="both"/>
        <w:rPr>
          <w:i/>
        </w:rPr>
      </w:pPr>
      <w:r w:rsidRPr="00842A14">
        <w:t>Procedura opiniowania arkuszy organ</w:t>
      </w:r>
      <w:r w:rsidR="00F21ED4">
        <w:t>izacyjnych na rok szkolnych 2021/2022</w:t>
      </w:r>
      <w:r w:rsidRPr="00842A14">
        <w:t xml:space="preserve"> odbywać się będzie t</w:t>
      </w:r>
      <w:r w:rsidR="00F21ED4">
        <w:t>ak samo jak w roku szkolnym 2020/2021</w:t>
      </w:r>
      <w:r w:rsidRPr="00842A14">
        <w:t xml:space="preserve"> r. przez sekretariaty zarządów oddziałów ZNP. Przy opiniowaniu arkusza organizacyjnego szkoły </w:t>
      </w:r>
      <w:r w:rsidRPr="00842A14">
        <w:br/>
        <w:t>i przedszkola  na</w:t>
      </w:r>
      <w:r w:rsidR="00F21ED4">
        <w:t xml:space="preserve"> rok szkolny 2021/2022</w:t>
      </w:r>
      <w:r w:rsidRPr="00842A14">
        <w:t xml:space="preserve"> należy korzystać z poradnika Stanisława Kłaka pt. „</w:t>
      </w:r>
      <w:r w:rsidRPr="00C35638">
        <w:rPr>
          <w:i/>
        </w:rPr>
        <w:t>Materiał pomocniczy sporządzanie arkusza organizacyjnego szkoły/przedszkola”.</w:t>
      </w:r>
      <w:r w:rsidRPr="00842A14">
        <w:t xml:space="preserve">  Opinia do arkusza organizacyjnego winna być przyjęta uchwałą </w:t>
      </w:r>
      <w:r>
        <w:t>sekretariatu ZNP. Stosow</w:t>
      </w:r>
      <w:r w:rsidRPr="00842A14">
        <w:t>na uchwała Sekretariatu ZO ZNP w tej sprawie może być podjęta drogą elektroniczną, tj. drogą e-mail. Podjęcie uchwały drogą elektroniczną przez organy statutowy ZNP w tym organy oddziału ZNP dopuszcza  art. 25a ust. 2 Statutu ZNP. Przepis art 25a ust. 2 brzmi, cytuję: „</w:t>
      </w:r>
      <w:r w:rsidRPr="00C35638">
        <w:rPr>
          <w:i/>
        </w:rPr>
        <w:t xml:space="preserve">W sytuacjach wyjątkowych, </w:t>
      </w:r>
      <w:r w:rsidRPr="00C35638">
        <w:rPr>
          <w:i/>
        </w:rPr>
        <w:br/>
        <w:t xml:space="preserve">a w szczególności w obliczu spraw niecierpiących zwłoki, władze i organy statutowe mogą odbywać posiedzenia oraz podejmować uchwały przy pomocy środków komunikacji elektronicznej”. </w:t>
      </w:r>
      <w:r w:rsidRPr="00C35638">
        <w:rPr>
          <w:b/>
          <w:i/>
        </w:rPr>
        <w:t xml:space="preserve"> </w:t>
      </w:r>
    </w:p>
    <w:p w:rsidR="00796FDE" w:rsidRPr="00C35638" w:rsidRDefault="00796FDE" w:rsidP="007C54F0">
      <w:pPr>
        <w:pStyle w:val="Akapitzlist"/>
        <w:numPr>
          <w:ilvl w:val="0"/>
          <w:numId w:val="10"/>
        </w:numPr>
        <w:spacing w:after="60"/>
        <w:ind w:left="284" w:hanging="284"/>
        <w:contextualSpacing w:val="0"/>
        <w:jc w:val="both"/>
        <w:rPr>
          <w:i/>
        </w:rPr>
      </w:pPr>
      <w:r w:rsidRPr="00842A14">
        <w:t xml:space="preserve">Dyrektorzy szkół i przedszkoli przekazują projekt arkusza organizacyjnego na rok szkolny 2020/2021 wraz z załącznikami na adres prezesa oddziału ZNP celem zaopiniowania przez zarząd oddziału ZNP. Projekt arkusza organizacyjnego wraz </w:t>
      </w:r>
      <w:r w:rsidRPr="00842A14">
        <w:br/>
        <w:t>z załącznikami może być prze</w:t>
      </w:r>
      <w:r>
        <w:t>kazany drogą papierową</w:t>
      </w:r>
      <w:r w:rsidRPr="00842A14">
        <w:t xml:space="preserve"> lub drogą elektroniczną. </w:t>
      </w:r>
      <w:r w:rsidRPr="00842A14">
        <w:br/>
        <w:t xml:space="preserve">Te sprawy winne być uzgodnione przez prezesa oddziału ZNP z dyrektorami szkół </w:t>
      </w:r>
      <w:r w:rsidRPr="00842A14">
        <w:br/>
        <w:t xml:space="preserve">i przedszkoli. W dobie epidemii wskazane jest, by arkusz organizacyjny wraz </w:t>
      </w:r>
      <w:r w:rsidRPr="00842A14">
        <w:br/>
        <w:t xml:space="preserve">z załącznikami </w:t>
      </w:r>
      <w:r>
        <w:t xml:space="preserve">w </w:t>
      </w:r>
      <w:r w:rsidRPr="00842A14">
        <w:t xml:space="preserve">formie PDF był przekazany do prezesa oddziału ZNP drogą elektroniczną. </w:t>
      </w:r>
    </w:p>
    <w:p w:rsidR="00796FDE" w:rsidRPr="00C35638" w:rsidRDefault="00796FDE" w:rsidP="007C54F0">
      <w:pPr>
        <w:pStyle w:val="Akapitzlist"/>
        <w:numPr>
          <w:ilvl w:val="0"/>
          <w:numId w:val="10"/>
        </w:numPr>
        <w:spacing w:after="60"/>
        <w:ind w:left="284" w:hanging="284"/>
        <w:contextualSpacing w:val="0"/>
        <w:jc w:val="both"/>
        <w:rPr>
          <w:i/>
        </w:rPr>
      </w:pPr>
      <w:r w:rsidRPr="00842A14">
        <w:t>Prezes Oddziału ZNP po otrzymaniu drogą elektroniczną arkusza organizacyjnego szkoły/przedszkola na rok szkolny</w:t>
      </w:r>
      <w:r w:rsidR="00F21ED4">
        <w:t xml:space="preserve"> 2021/2022</w:t>
      </w:r>
      <w:r>
        <w:t xml:space="preserve"> przesyła go pozostały</w:t>
      </w:r>
      <w:r w:rsidRPr="00842A14">
        <w:t xml:space="preserve">m członkom sekretariatu ZO ZNP i właściwemu prezesowi ogniska ZNP. Prezes oddziału ZNP po otrzymaniu uwag do projektu arkusza organizacyjnego od pozostałych członków </w:t>
      </w:r>
      <w:r w:rsidR="00554268">
        <w:t>sekretariatu ZO ZNP i właściwym prezesem</w:t>
      </w:r>
      <w:r w:rsidRPr="00842A14">
        <w:t xml:space="preserve"> ogniska przygotowuje opinię do arkusza </w:t>
      </w:r>
      <w:r w:rsidRPr="00842A14">
        <w:br/>
        <w:t>i przedkłada ją do zaopiniowania członkom sekretariatu w formie głosowania elektronicznego. W sytuacji</w:t>
      </w:r>
      <w:r>
        <w:t>,</w:t>
      </w:r>
      <w:r w:rsidRPr="00842A14">
        <w:t xml:space="preserve"> gdy prezes oddziału ZNP otrzyma arkusz organizacyjny szkoły/przedszkola w formie papierowej, dokonuje analizy tego arkusza organizacyjnego. Dokonując analizy projektu arkusza organizacyjnego szkoły/przedszkola konsultuje go z pozostałymi członkami sekretariatu ZO ZNP </w:t>
      </w:r>
      <w:r w:rsidRPr="00842A14">
        <w:br/>
        <w:t xml:space="preserve">i właściwym prezes ogniska ZNP. Po dokonaniu analizy projektu arkusza organizacyjnego szkoły/przedszkola prezes oddziału ZNP przygotowuje projekt opinii do wspomnianego arkusza organizacyjnego szkoły/przedszkola i przekłada ją  do zaopiniowania członkom sekretariatu ZO ZNP w formie głosowania elektronicznego. </w:t>
      </w:r>
    </w:p>
    <w:p w:rsidR="00796FDE" w:rsidRPr="00C35638" w:rsidRDefault="00796FDE" w:rsidP="007C54F0">
      <w:pPr>
        <w:pStyle w:val="Akapitzlist"/>
        <w:numPr>
          <w:ilvl w:val="0"/>
          <w:numId w:val="10"/>
        </w:numPr>
        <w:spacing w:after="60"/>
        <w:ind w:left="284" w:hanging="284"/>
        <w:contextualSpacing w:val="0"/>
        <w:jc w:val="both"/>
        <w:rPr>
          <w:b/>
        </w:rPr>
      </w:pPr>
      <w:r w:rsidRPr="00842A14">
        <w:t>Stosowny projekt uchwały Sekretariatu ZO ZNP w sprawie zaopiniowania projektu arkusza organizacyj</w:t>
      </w:r>
      <w:r>
        <w:t>nego szkoły(ł)/przedszkoli(a) w</w:t>
      </w:r>
      <w:r w:rsidRPr="00842A14">
        <w:t xml:space="preserve">raz </w:t>
      </w:r>
      <w:r>
        <w:t>z kartą</w:t>
      </w:r>
      <w:r w:rsidRPr="00842A14">
        <w:t xml:space="preserve"> do głosowania przedkłada prezes oddziału członkom Sekretariatu ZO ZNP. </w:t>
      </w:r>
      <w:r w:rsidRPr="00C35638">
        <w:rPr>
          <w:b/>
        </w:rPr>
        <w:t xml:space="preserve">Wzór uchwały Sekretariatu ZO ZNP s. 32 poradnika. </w:t>
      </w:r>
    </w:p>
    <w:p w:rsidR="00796FDE" w:rsidRPr="00C35638" w:rsidRDefault="00796FDE" w:rsidP="007C54F0">
      <w:pPr>
        <w:pStyle w:val="Akapitzlist"/>
        <w:numPr>
          <w:ilvl w:val="0"/>
          <w:numId w:val="10"/>
        </w:numPr>
        <w:spacing w:after="60"/>
        <w:ind w:left="284" w:hanging="284"/>
        <w:contextualSpacing w:val="0"/>
        <w:jc w:val="both"/>
        <w:rPr>
          <w:b/>
        </w:rPr>
      </w:pPr>
      <w:r w:rsidRPr="00842A14">
        <w:t xml:space="preserve">Czy projekt arkusza organizacyjnego szkoły/przedszkola przed wysłaniem przez dyrektora szkoły/przedszkola do ZO ZNP do zaopiniowania winien być wcześnie zaopiniowany przez radę pedagogiczną szkoły/przedszkola?.  </w:t>
      </w:r>
      <w:r w:rsidRPr="00C35638">
        <w:rPr>
          <w:b/>
        </w:rPr>
        <w:t>Odpowiedź brzmi nie</w:t>
      </w:r>
      <w:r w:rsidRPr="00842A14">
        <w:t xml:space="preserve">. Przepisy art. 110  ustawy Prawo oświatowe i </w:t>
      </w:r>
      <w:r w:rsidRPr="00C35638">
        <w:rPr>
          <w:rFonts w:cs="Arial"/>
        </w:rPr>
        <w:t>§</w:t>
      </w:r>
      <w:r w:rsidRPr="00842A14">
        <w:t xml:space="preserve">17 </w:t>
      </w:r>
      <w:r w:rsidRPr="00C35638">
        <w:rPr>
          <w:rFonts w:cs="Arial"/>
          <w:szCs w:val="24"/>
        </w:rPr>
        <w:t xml:space="preserve">rozporządzenia Ministra Edukacji Narodowej z dnia 28 lutego 2019 r. w szczegółowej organizacji szkoły publicznej i przedszkola publicznego w tym względzie milczą. Zgodnie z §17 ust. 8 wspomnianego </w:t>
      </w:r>
      <w:r w:rsidRPr="00C35638">
        <w:rPr>
          <w:rFonts w:cs="Arial"/>
          <w:szCs w:val="24"/>
        </w:rPr>
        <w:lastRenderedPageBreak/>
        <w:t xml:space="preserve">rozporządzenia związki zawodowe </w:t>
      </w:r>
      <w:r w:rsidRPr="00C35638">
        <w:rPr>
          <w:rFonts w:cs="Arial"/>
          <w:szCs w:val="24"/>
          <w:u w:val="single"/>
        </w:rPr>
        <w:t xml:space="preserve">mają 10 dni roboczych na wydanie opinii do projektu arkusza organizacyjnego ale nie dłużej niż do 19 kwietnia </w:t>
      </w:r>
      <w:r w:rsidRPr="00C35638">
        <w:rPr>
          <w:rFonts w:cs="Arial"/>
          <w:szCs w:val="24"/>
        </w:rPr>
        <w:t>20</w:t>
      </w:r>
      <w:r w:rsidR="00F21ED4" w:rsidRPr="00C35638">
        <w:rPr>
          <w:rFonts w:cs="Arial"/>
          <w:szCs w:val="24"/>
        </w:rPr>
        <w:t>21</w:t>
      </w:r>
      <w:r w:rsidRPr="00C35638">
        <w:rPr>
          <w:rFonts w:cs="Arial"/>
          <w:szCs w:val="24"/>
        </w:rPr>
        <w:t xml:space="preserve"> r. </w:t>
      </w:r>
      <w:r w:rsidRPr="00C35638">
        <w:rPr>
          <w:rFonts w:cs="Arial"/>
          <w:b/>
          <w:szCs w:val="24"/>
        </w:rPr>
        <w:t>Oznacza to, że dyrektor szkoł</w:t>
      </w:r>
      <w:r w:rsidR="00F21ED4" w:rsidRPr="00C35638">
        <w:rPr>
          <w:rFonts w:cs="Arial"/>
          <w:b/>
          <w:szCs w:val="24"/>
        </w:rPr>
        <w:t>y/przedszkola do 2 kwietnia 2021</w:t>
      </w:r>
      <w:r w:rsidRPr="00C35638">
        <w:rPr>
          <w:rFonts w:cs="Arial"/>
          <w:b/>
          <w:szCs w:val="24"/>
        </w:rPr>
        <w:t xml:space="preserve"> r. winien przekazać projekt arkusza organizacyjnego do zaopiniowania ZO ZNP. </w:t>
      </w:r>
    </w:p>
    <w:p w:rsidR="00F21ED4" w:rsidRPr="00507E11" w:rsidRDefault="00F21ED4" w:rsidP="007C54F0">
      <w:pPr>
        <w:pStyle w:val="Akapitzlist"/>
        <w:numPr>
          <w:ilvl w:val="0"/>
          <w:numId w:val="10"/>
        </w:numPr>
        <w:spacing w:after="60"/>
        <w:ind w:left="284" w:hanging="284"/>
        <w:contextualSpacing w:val="0"/>
        <w:jc w:val="both"/>
        <w:rPr>
          <w:b/>
        </w:rPr>
      </w:pPr>
      <w:r w:rsidRPr="00C35638">
        <w:rPr>
          <w:rFonts w:cs="Arial"/>
          <w:b/>
          <w:szCs w:val="24"/>
        </w:rPr>
        <w:t xml:space="preserve">Arkusz organizacyjny szkoły/przedszkola na rok szkolny 2021/2022 </w:t>
      </w:r>
      <w:r w:rsidRPr="00C35638">
        <w:rPr>
          <w:rFonts w:cs="Arial"/>
          <w:b/>
          <w:szCs w:val="24"/>
        </w:rPr>
        <w:br/>
        <w:t xml:space="preserve">a godziny w arkuszu organizacyjnym dla nauczycieli członków ZNP. </w:t>
      </w:r>
      <w:r w:rsidRPr="00C35638">
        <w:rPr>
          <w:rFonts w:cs="Arial"/>
          <w:szCs w:val="24"/>
        </w:rPr>
        <w:t xml:space="preserve">Przy opiniowaniu arkuszy organizacyjnych na rok szkolny 2021/2022 członkowie sekretariatu ZO ZNP winni szczególnie zwrócić uwagę na zapewnienie godzin dla nauczycieli członków ZNP i nauczycieli członków ZNP chronionych w trybie art. 32 ust. 1 ustawy o związkach zawodowych oraz w trybie art. 13 ust. 1 ustawy </w:t>
      </w:r>
      <w:r w:rsidRPr="00C35638">
        <w:rPr>
          <w:rFonts w:cs="Arial"/>
          <w:szCs w:val="24"/>
        </w:rPr>
        <w:br/>
        <w:t xml:space="preserve">o Społecznej Inspekcji Pracy. Nie może być tak, jak było to przy opiniowaniu arkuszy organizacyjnych na rok szkolny 2019/2020, gdzie sekretariaty ZO ZNP opiniowały pozytywnie arkusz organizacyjny w sytuacji, gdzie członkowie ZNP mieli przyznane godziny w niepełnym etacie (ograniczenie w trybie art 22 ust. 2 Karty Nauczyciela), </w:t>
      </w:r>
      <w:r w:rsidR="00CC073B">
        <w:rPr>
          <w:rFonts w:cs="Arial"/>
          <w:szCs w:val="24"/>
        </w:rPr>
        <w:br/>
      </w:r>
      <w:r w:rsidRPr="00C35638">
        <w:rPr>
          <w:rFonts w:cs="Arial"/>
          <w:szCs w:val="24"/>
        </w:rPr>
        <w:t>a nauczyciele niebędący członkami ZNP</w:t>
      </w:r>
      <w:r w:rsidR="00CC073B">
        <w:rPr>
          <w:rFonts w:cs="Arial"/>
          <w:szCs w:val="24"/>
        </w:rPr>
        <w:t xml:space="preserve"> mieli przydzielone godziny </w:t>
      </w:r>
      <w:r w:rsidRPr="00C35638">
        <w:rPr>
          <w:rFonts w:cs="Arial"/>
          <w:szCs w:val="24"/>
        </w:rPr>
        <w:t xml:space="preserve">ponadwymiarowe. </w:t>
      </w:r>
    </w:p>
    <w:p w:rsidR="00507E11" w:rsidRPr="00507E11" w:rsidRDefault="00507E11" w:rsidP="00507E11">
      <w:pPr>
        <w:pStyle w:val="Akapitzlist"/>
        <w:numPr>
          <w:ilvl w:val="0"/>
          <w:numId w:val="10"/>
        </w:numPr>
        <w:ind w:left="284" w:hanging="284"/>
        <w:contextualSpacing w:val="0"/>
        <w:jc w:val="both"/>
        <w:rPr>
          <w:b/>
        </w:rPr>
      </w:pPr>
      <w:r>
        <w:rPr>
          <w:rFonts w:cstheme="minorHAnsi"/>
        </w:rPr>
        <w:t>Proszę</w:t>
      </w:r>
      <w:r w:rsidRPr="00507E11">
        <w:rPr>
          <w:rFonts w:cstheme="minorHAnsi"/>
        </w:rPr>
        <w:t xml:space="preserve"> zwrócić  szczególną uwagę na rodzaje oraz liczby godzin</w:t>
      </w:r>
      <w:r>
        <w:rPr>
          <w:rFonts w:cstheme="minorHAnsi"/>
        </w:rPr>
        <w:t xml:space="preserve"> wszystkich zajęć zaplanowanych</w:t>
      </w:r>
      <w:r w:rsidRPr="00507E11">
        <w:rPr>
          <w:rFonts w:cstheme="minorHAnsi"/>
        </w:rPr>
        <w:t xml:space="preserve"> w arkuszu do podziału dla zatrudnionych w szkole nauczycieli, w tym nie tylko obowiązkowych zajęć edukacyjnych uwzględniających podział na grupy, określonych</w:t>
      </w:r>
      <w:r>
        <w:rPr>
          <w:rFonts w:cstheme="minorHAnsi"/>
        </w:rPr>
        <w:t xml:space="preserve"> w ramowych planach nauczania</w:t>
      </w:r>
      <w:r w:rsidRPr="00507E11">
        <w:rPr>
          <w:rFonts w:cstheme="minorHAnsi"/>
        </w:rPr>
        <w:t xml:space="preserve">  lecz także innych zajęć organizowanych w szkole, w szczególności:</w:t>
      </w:r>
    </w:p>
    <w:p w:rsidR="00507E11" w:rsidRPr="00507E11" w:rsidRDefault="00507E11" w:rsidP="00507E11">
      <w:pPr>
        <w:pStyle w:val="Akapitzlist"/>
        <w:numPr>
          <w:ilvl w:val="0"/>
          <w:numId w:val="19"/>
        </w:numPr>
        <w:ind w:hanging="294"/>
        <w:contextualSpacing w:val="0"/>
        <w:jc w:val="both"/>
        <w:rPr>
          <w:rFonts w:cstheme="minorHAnsi"/>
        </w:rPr>
      </w:pPr>
      <w:r w:rsidRPr="00507E11">
        <w:rPr>
          <w:rFonts w:cstheme="minorHAnsi"/>
        </w:rPr>
        <w:t>zajęć rewalidacyjnych dla uczniów niepełnosprawnych,</w:t>
      </w:r>
    </w:p>
    <w:p w:rsidR="00507E11" w:rsidRPr="00507E11" w:rsidRDefault="00507E11" w:rsidP="00507E11">
      <w:pPr>
        <w:pStyle w:val="Akapitzlist"/>
        <w:numPr>
          <w:ilvl w:val="0"/>
          <w:numId w:val="19"/>
        </w:numPr>
        <w:ind w:hanging="294"/>
        <w:contextualSpacing w:val="0"/>
        <w:jc w:val="both"/>
        <w:rPr>
          <w:rFonts w:cstheme="minorHAnsi"/>
        </w:rPr>
      </w:pPr>
      <w:r w:rsidRPr="00507E11">
        <w:rPr>
          <w:rFonts w:cstheme="minorHAnsi"/>
        </w:rPr>
        <w:t>zajęć z zakresu doradztwa zawodowego,</w:t>
      </w:r>
    </w:p>
    <w:p w:rsidR="00507E11" w:rsidRPr="00507E11" w:rsidRDefault="00507E11" w:rsidP="00507E11">
      <w:pPr>
        <w:pStyle w:val="Akapitzlist"/>
        <w:numPr>
          <w:ilvl w:val="0"/>
          <w:numId w:val="19"/>
        </w:numPr>
        <w:ind w:hanging="294"/>
        <w:contextualSpacing w:val="0"/>
        <w:jc w:val="both"/>
        <w:rPr>
          <w:rFonts w:cstheme="minorHAnsi"/>
        </w:rPr>
      </w:pPr>
      <w:r w:rsidRPr="00507E11">
        <w:rPr>
          <w:rFonts w:cstheme="minorHAnsi"/>
        </w:rPr>
        <w:t>godzin do dyspozycji dyrektora,</w:t>
      </w:r>
    </w:p>
    <w:p w:rsidR="00507E11" w:rsidRPr="00507E11" w:rsidRDefault="00507E11" w:rsidP="00507E11">
      <w:pPr>
        <w:pStyle w:val="Akapitzlist"/>
        <w:numPr>
          <w:ilvl w:val="0"/>
          <w:numId w:val="19"/>
        </w:numPr>
        <w:ind w:hanging="294"/>
        <w:contextualSpacing w:val="0"/>
        <w:jc w:val="both"/>
        <w:rPr>
          <w:rFonts w:cstheme="minorHAnsi"/>
        </w:rPr>
      </w:pPr>
      <w:r w:rsidRPr="00507E11">
        <w:rPr>
          <w:rFonts w:cstheme="minorHAnsi"/>
        </w:rPr>
        <w:t xml:space="preserve">dodatkowych zajęć edukacyjnych przyznanych przez organ prowadzący, </w:t>
      </w:r>
    </w:p>
    <w:p w:rsidR="00507E11" w:rsidRPr="00507E11" w:rsidRDefault="00507E11" w:rsidP="00507E11">
      <w:pPr>
        <w:pStyle w:val="Akapitzlist"/>
        <w:numPr>
          <w:ilvl w:val="0"/>
          <w:numId w:val="19"/>
        </w:numPr>
        <w:ind w:hanging="294"/>
        <w:contextualSpacing w:val="0"/>
        <w:jc w:val="both"/>
        <w:rPr>
          <w:rFonts w:cstheme="minorHAnsi"/>
          <w:color w:val="000000"/>
        </w:rPr>
      </w:pPr>
      <w:r w:rsidRPr="00507E11">
        <w:rPr>
          <w:rFonts w:cstheme="minorHAnsi"/>
        </w:rPr>
        <w:t>zajęć z zakresu pomocy psychologiczno-pedagogicznej, w tym między innymi:</w:t>
      </w:r>
    </w:p>
    <w:p w:rsidR="00507E11" w:rsidRPr="00AC24A5" w:rsidRDefault="00507E11" w:rsidP="00507E11">
      <w:pPr>
        <w:pStyle w:val="Akapitzlist"/>
        <w:numPr>
          <w:ilvl w:val="0"/>
          <w:numId w:val="17"/>
        </w:numPr>
        <w:ind w:left="1134" w:hanging="283"/>
        <w:contextualSpacing w:val="0"/>
        <w:jc w:val="both"/>
        <w:rPr>
          <w:rFonts w:cstheme="minorHAnsi"/>
        </w:rPr>
      </w:pPr>
      <w:r w:rsidRPr="00AC24A5">
        <w:rPr>
          <w:rFonts w:cstheme="minorHAnsi"/>
        </w:rPr>
        <w:t>zajęć rozwijających uzdolnienia,</w:t>
      </w:r>
    </w:p>
    <w:p w:rsidR="00507E11" w:rsidRPr="00AC24A5" w:rsidRDefault="00507E11" w:rsidP="00507E11">
      <w:pPr>
        <w:pStyle w:val="Akapitzlist"/>
        <w:numPr>
          <w:ilvl w:val="0"/>
          <w:numId w:val="17"/>
        </w:numPr>
        <w:ind w:left="1134" w:hanging="283"/>
        <w:contextualSpacing w:val="0"/>
        <w:jc w:val="both"/>
        <w:rPr>
          <w:rFonts w:cstheme="minorHAnsi"/>
        </w:rPr>
      </w:pPr>
      <w:r w:rsidRPr="00AC24A5">
        <w:rPr>
          <w:rFonts w:cstheme="minorHAnsi"/>
        </w:rPr>
        <w:t>zajęć dydaktyczno-wyrównawczych,</w:t>
      </w:r>
    </w:p>
    <w:p w:rsidR="00507E11" w:rsidRDefault="00507E11" w:rsidP="00507E11">
      <w:pPr>
        <w:pStyle w:val="Akapitzlist"/>
        <w:numPr>
          <w:ilvl w:val="0"/>
          <w:numId w:val="17"/>
        </w:numPr>
        <w:ind w:left="1134" w:hanging="283"/>
        <w:contextualSpacing w:val="0"/>
        <w:jc w:val="both"/>
        <w:rPr>
          <w:rFonts w:cstheme="minorHAnsi"/>
        </w:rPr>
      </w:pPr>
      <w:r w:rsidRPr="00AC24A5">
        <w:rPr>
          <w:rFonts w:cstheme="minorHAnsi"/>
        </w:rPr>
        <w:t>zajęć specjalistycznych: korekcyjno-kompensacyjnych,</w:t>
      </w:r>
      <w:r>
        <w:rPr>
          <w:rFonts w:cstheme="minorHAnsi"/>
        </w:rPr>
        <w:t xml:space="preserve"> </w:t>
      </w:r>
      <w:r w:rsidRPr="00AC24A5">
        <w:rPr>
          <w:rFonts w:cstheme="minorHAnsi"/>
        </w:rPr>
        <w:t>logopedycznych, terapeutycznych,</w:t>
      </w:r>
    </w:p>
    <w:p w:rsidR="00507E11" w:rsidRPr="00507E11" w:rsidRDefault="00507E11" w:rsidP="00507E11">
      <w:pPr>
        <w:pStyle w:val="Akapitzlist"/>
        <w:numPr>
          <w:ilvl w:val="0"/>
          <w:numId w:val="17"/>
        </w:numPr>
        <w:spacing w:after="60"/>
        <w:ind w:left="1135" w:hanging="284"/>
        <w:contextualSpacing w:val="0"/>
        <w:jc w:val="both"/>
        <w:rPr>
          <w:rFonts w:cstheme="minorHAnsi"/>
        </w:rPr>
      </w:pPr>
      <w:r w:rsidRPr="00AC24A5">
        <w:rPr>
          <w:rFonts w:cstheme="minorHAnsi"/>
        </w:rPr>
        <w:t>zindywidualizowanej ścieżki kształcenia i innych zajęć zg</w:t>
      </w:r>
      <w:r>
        <w:rPr>
          <w:rFonts w:cstheme="minorHAnsi"/>
        </w:rPr>
        <w:t xml:space="preserve">odnych </w:t>
      </w:r>
      <w:r w:rsidR="00362FA1">
        <w:rPr>
          <w:rFonts w:cstheme="minorHAnsi"/>
        </w:rPr>
        <w:br/>
      </w:r>
      <w:r>
        <w:rPr>
          <w:rFonts w:cstheme="minorHAnsi"/>
        </w:rPr>
        <w:t xml:space="preserve">z rozporządzeniem o ppp </w:t>
      </w:r>
      <w:r w:rsidRPr="00507E11">
        <w:rPr>
          <w:rFonts w:cstheme="minorHAnsi"/>
        </w:rPr>
        <w:t>oraz innych zajęć wspomagających proces kształcenia.</w:t>
      </w:r>
    </w:p>
    <w:p w:rsidR="00F21ED4" w:rsidRPr="00C35638" w:rsidRDefault="00F21ED4" w:rsidP="007C54F0">
      <w:pPr>
        <w:pStyle w:val="Akapitzlist"/>
        <w:numPr>
          <w:ilvl w:val="0"/>
          <w:numId w:val="10"/>
        </w:numPr>
        <w:spacing w:after="60"/>
        <w:ind w:left="284" w:hanging="284"/>
        <w:contextualSpacing w:val="0"/>
        <w:jc w:val="both"/>
        <w:rPr>
          <w:b/>
        </w:rPr>
      </w:pPr>
      <w:r w:rsidRPr="00C35638">
        <w:rPr>
          <w:rFonts w:cs="Arial"/>
          <w:b/>
          <w:color w:val="C00000"/>
          <w:szCs w:val="24"/>
        </w:rPr>
        <w:t>Ważne!.</w:t>
      </w:r>
      <w:r w:rsidRPr="00C35638">
        <w:rPr>
          <w:rFonts w:cs="Arial"/>
          <w:szCs w:val="24"/>
        </w:rPr>
        <w:t xml:space="preserve"> W przypadku złamania przepisów prawa przez dyrektorów szkoły, przedszkola w procesie opiniowania arkuszy organizacyjnych szkoły/przedszkola na rok szkolny 2021/2022 przez związki zawodowe i rady pedagogiczne proszę na bieżąco informować prezesa Okręgu Podkarpackiego ZNP. </w:t>
      </w:r>
    </w:p>
    <w:p w:rsidR="00F21ED4" w:rsidRPr="00C35638" w:rsidRDefault="00F21ED4" w:rsidP="007C54F0">
      <w:pPr>
        <w:pStyle w:val="Akapitzlist"/>
        <w:numPr>
          <w:ilvl w:val="0"/>
          <w:numId w:val="10"/>
        </w:numPr>
        <w:spacing w:after="60"/>
        <w:ind w:left="284" w:hanging="284"/>
        <w:contextualSpacing w:val="0"/>
        <w:jc w:val="both"/>
        <w:rPr>
          <w:b/>
        </w:rPr>
      </w:pPr>
      <w:r w:rsidRPr="00C35638">
        <w:rPr>
          <w:b/>
        </w:rPr>
        <w:t xml:space="preserve">Powtórne opiniowanie arkusza organizacyjnego szkoły/przedszkola przez zarząd oddziału ZNP. </w:t>
      </w:r>
      <w:r>
        <w:t xml:space="preserve">Z otrzymanych informacji od prezesów oddziałów ZNP wynika, że dyrektorzy szkół/przedszkoli ponownie zwracają się do prezesów oddziałów ZNP </w:t>
      </w:r>
      <w:r w:rsidR="003375C7">
        <w:br/>
      </w:r>
      <w:r>
        <w:t>o ponowne zaopiniowanie arkusza organizacyjnego szkoły/przedszkola na rok szkolny 2021/2022. W</w:t>
      </w:r>
      <w:r w:rsidR="007C54F0">
        <w:t xml:space="preserve">ystąpienia dyrektorów wynikają </w:t>
      </w:r>
      <w:r>
        <w:t>z faktu, że organy prowadzące szkoły wnoszą uwagi (Wójt</w:t>
      </w:r>
      <w:r w:rsidR="001A3C43">
        <w:t xml:space="preserve"> Gminy</w:t>
      </w:r>
      <w:r>
        <w:t xml:space="preserve">, Burmistrz/Prezydent Miasta, Starosta) do arkusza organizacyjnego szkoły przygotowanego przez dyrektora szkoły i  już zaopiniowanego przez radę pedagogiczną i związki zawodowe (zarząd oddziału ZNP). Dzieje to się jeszcze przed  przekazaniem tego projektu arkusza organizacyjnego szkoły/przedszkola do zaopiniowania przez organ nadzoru pedagogicznego i jego ostatecznym zatwierdzeniem przez organ wykonawczy szkołę. Oznacza to, że dyrektor szkoły/przedszkola przed przekazaniem projektu arkusza organizacyjnego szkoły/przedszkola do zaopiniowania przez związki zawodowe nie uzgodnił wstępnie </w:t>
      </w:r>
      <w:r>
        <w:lastRenderedPageBreak/>
        <w:t>wszystkich spraw – parametrów</w:t>
      </w:r>
      <w:r w:rsidR="003375C7">
        <w:t>,</w:t>
      </w:r>
      <w:r>
        <w:t xml:space="preserve"> jakie winne znaleźć się w arkuszu organizacyjnym. Należy nadmienić, że zgodnie z obowiązującym </w:t>
      </w:r>
      <w:r w:rsidRPr="00C35638">
        <w:rPr>
          <w:rFonts w:eastAsia="Times New Roman" w:cs="Arial"/>
          <w:szCs w:val="24"/>
          <w:lang w:eastAsia="pl-PL"/>
        </w:rPr>
        <w:t xml:space="preserve">rozporządzeniem Ministra Edukacji Narodowej z dnia 28 lutego 2019 r. w sprawie szczegółowej organizacji publicznych szkół i publicznych przedszkoli organ prowadzący szkołę winien wydać wytyczne do opracowania arkusza organizacyjnego szkoły/przedszkola na rok szkolny 2021/2022. Jeżeli wytyczne nie zostały wydane przez organ prowadzący szkołę, to w okresie obecnego kryzysu epidemii COVID – 19 orany prowadzące będą szukać oszczędności i wnosić przed ostatecznym zatwierdzeniem arkusza organizacyjnego swe zastrzeżenia oraz wnosić zmiany do </w:t>
      </w:r>
      <w:r w:rsidR="00CC073B">
        <w:rPr>
          <w:rFonts w:eastAsia="Times New Roman" w:cs="Arial"/>
          <w:szCs w:val="24"/>
          <w:lang w:eastAsia="pl-PL"/>
        </w:rPr>
        <w:t xml:space="preserve">arkusza. </w:t>
      </w:r>
      <w:r w:rsidRPr="00C35638">
        <w:rPr>
          <w:rFonts w:eastAsia="Times New Roman" w:cs="Arial"/>
          <w:szCs w:val="24"/>
          <w:lang w:eastAsia="pl-PL"/>
        </w:rPr>
        <w:t xml:space="preserve">Ta sytuacja wymusza na dyrektorach szkół/przedszkoli  ponowne zwracanie się do związków zawodowych o ponowne wydanie opinii do projektu arkusza organizacyjnego szkoły/przedszkola. Ostateczny termin przekazania projektu arkusza organizacyjnego szkoły/przedszkola na rok szkolny </w:t>
      </w:r>
      <w:r w:rsidR="0095334F">
        <w:rPr>
          <w:rFonts w:eastAsia="Times New Roman" w:cs="Arial"/>
          <w:szCs w:val="24"/>
          <w:lang w:eastAsia="pl-PL"/>
        </w:rPr>
        <w:t xml:space="preserve">2020/2021 minął </w:t>
      </w:r>
      <w:r w:rsidR="004C7841" w:rsidRPr="00C35638">
        <w:rPr>
          <w:rFonts w:eastAsia="Times New Roman" w:cs="Arial"/>
          <w:szCs w:val="24"/>
          <w:lang w:eastAsia="pl-PL"/>
        </w:rPr>
        <w:t>2 kwietnia 2021</w:t>
      </w:r>
      <w:r w:rsidRPr="00C35638">
        <w:rPr>
          <w:rFonts w:eastAsia="Times New Roman" w:cs="Arial"/>
          <w:szCs w:val="24"/>
          <w:lang w:eastAsia="pl-PL"/>
        </w:rPr>
        <w:t xml:space="preserve"> r.,</w:t>
      </w:r>
      <w:r w:rsidRPr="00C35638">
        <w:rPr>
          <w:b/>
        </w:rPr>
        <w:t xml:space="preserve"> </w:t>
      </w:r>
      <w:r w:rsidRPr="00400686">
        <w:t>a ostateczny termin wydan</w:t>
      </w:r>
      <w:r w:rsidR="003375C7">
        <w:t>ia opinii minie</w:t>
      </w:r>
      <w:r w:rsidR="004C7841">
        <w:t xml:space="preserve"> 19 kwietnia 2021</w:t>
      </w:r>
      <w:r w:rsidRPr="00400686">
        <w:t xml:space="preserve"> r. Zarządy Oddziałów ZNP w obecnej chwili nie mają obowiązku </w:t>
      </w:r>
      <w:r w:rsidR="001A3C43">
        <w:br/>
      </w:r>
      <w:r w:rsidRPr="00400686">
        <w:t xml:space="preserve">i podstaw prawnych do wydania opinii do ponownego – zmienionego projektu organizacyjnego szkoły/przedszkola. </w:t>
      </w:r>
      <w:r>
        <w:t xml:space="preserve">Związki zawodowe, w tym ZNP mogą jedynie podejmować opinię do zmiany zatwierdzonego (nie tylko) arkusza organizacyjnego przez organ prowadzący szkołę w trybie </w:t>
      </w:r>
      <w:r w:rsidRPr="00C35638">
        <w:rPr>
          <w:rFonts w:cs="Arial"/>
        </w:rPr>
        <w:t>§</w:t>
      </w:r>
      <w:r>
        <w:t xml:space="preserve">17 ust. 11 </w:t>
      </w:r>
      <w:r w:rsidRPr="00C35638">
        <w:rPr>
          <w:rFonts w:eastAsia="Times New Roman" w:cs="Arial"/>
          <w:szCs w:val="24"/>
          <w:lang w:eastAsia="pl-PL"/>
        </w:rPr>
        <w:t xml:space="preserve">rozporządzenia Ministra Edukacji Narodowej z dnia 28 lutego 2019 r. w sprawie szczegółowej </w:t>
      </w:r>
      <w:r w:rsidR="00957F65">
        <w:rPr>
          <w:rFonts w:eastAsia="Times New Roman" w:cs="Arial"/>
          <w:szCs w:val="24"/>
          <w:lang w:eastAsia="pl-PL"/>
        </w:rPr>
        <w:t xml:space="preserve">organizacji publicznych szkół </w:t>
      </w:r>
      <w:r w:rsidRPr="00C35638">
        <w:rPr>
          <w:rFonts w:eastAsia="Times New Roman" w:cs="Arial"/>
          <w:szCs w:val="24"/>
          <w:lang w:eastAsia="pl-PL"/>
        </w:rPr>
        <w:t xml:space="preserve">i publicznych przedszkoli w formie aneksu. </w:t>
      </w:r>
    </w:p>
    <w:p w:rsidR="009F6406" w:rsidRPr="00C35638" w:rsidRDefault="00F21ED4" w:rsidP="00507E11">
      <w:pPr>
        <w:pStyle w:val="Akapitzlist"/>
        <w:numPr>
          <w:ilvl w:val="0"/>
          <w:numId w:val="10"/>
        </w:numPr>
        <w:spacing w:after="60"/>
        <w:ind w:left="284" w:hanging="426"/>
        <w:contextualSpacing w:val="0"/>
        <w:jc w:val="both"/>
        <w:rPr>
          <w:color w:val="0070C0"/>
        </w:rPr>
      </w:pPr>
      <w:r w:rsidRPr="00C35638">
        <w:rPr>
          <w:b/>
        </w:rPr>
        <w:t xml:space="preserve">Informacja prezesów oddziałów ZNP w sprawie nieprawidłowości opiniowania arkuszy organizacyjnych szkół i przedszkoli przez rady pedagogiczne. </w:t>
      </w:r>
      <w:r w:rsidRPr="006054F8">
        <w:t>Zobowiązuję prezesów o</w:t>
      </w:r>
      <w:r>
        <w:t>ddziałów ZNP o przekazanie drogą</w:t>
      </w:r>
      <w:r w:rsidRPr="006054F8">
        <w:t xml:space="preserve"> elektroniczną </w:t>
      </w:r>
      <w:r w:rsidRPr="00C35638">
        <w:rPr>
          <w:b/>
        </w:rPr>
        <w:t xml:space="preserve">do dnia </w:t>
      </w:r>
      <w:r w:rsidRPr="00C35638">
        <w:rPr>
          <w:b/>
        </w:rPr>
        <w:br/>
        <w:t xml:space="preserve">30 kwietnia 2021 r. informacji o </w:t>
      </w:r>
      <w:r w:rsidR="00957F65">
        <w:rPr>
          <w:b/>
        </w:rPr>
        <w:t xml:space="preserve">nieprawidłowościach związanych </w:t>
      </w:r>
      <w:r w:rsidR="00957F65">
        <w:rPr>
          <w:b/>
        </w:rPr>
        <w:br/>
      </w:r>
      <w:r w:rsidRPr="00C35638">
        <w:rPr>
          <w:b/>
        </w:rPr>
        <w:t xml:space="preserve">z opiniowaniem </w:t>
      </w:r>
      <w:r w:rsidRPr="006054F8">
        <w:t>arkuszy organizacyjnych szkoły</w:t>
      </w:r>
      <w:r>
        <w:t>/przedszkola na rok szkolny 2021/2022</w:t>
      </w:r>
      <w:r w:rsidRPr="006054F8">
        <w:t xml:space="preserve"> przez rady pedagogiczne. Jednocześnie proszę o informację</w:t>
      </w:r>
      <w:r>
        <w:t>,</w:t>
      </w:r>
      <w:r w:rsidRPr="006054F8">
        <w:t xml:space="preserve"> w jakiej formie arkusz organizacyjny szkoły i przedszkola został dostarczony do zaopiniowania zarządom oddziałów ZNP. Z informacji uzyskiwanych od prezesów oddziałów ZNP wynika, że niektór</w:t>
      </w:r>
      <w:r>
        <w:t>zy dyrektorzy szkół przekazywali</w:t>
      </w:r>
      <w:r w:rsidRPr="006054F8">
        <w:t xml:space="preserve"> zarządom oddziału ZNP przydział czynności dla nauczycieli do zaopiniowania</w:t>
      </w:r>
      <w:r w:rsidR="003375C7">
        <w:t>,</w:t>
      </w:r>
      <w:r w:rsidRPr="006054F8">
        <w:t xml:space="preserve"> a nie arkusz organizacyjny szkoły/przedszkola taki</w:t>
      </w:r>
      <w:r w:rsidR="003375C7">
        <w:t>,</w:t>
      </w:r>
      <w:r w:rsidRPr="006054F8">
        <w:t xml:space="preserve"> jaki jest przekazywany do organu prowadzącego szkołę </w:t>
      </w:r>
      <w:r w:rsidR="00957F65">
        <w:br/>
      </w:r>
      <w:r w:rsidRPr="006054F8">
        <w:t xml:space="preserve">i organu nadzoru pedagogicznego. </w:t>
      </w:r>
      <w:r w:rsidRPr="00C35638">
        <w:rPr>
          <w:color w:val="0070C0"/>
        </w:rPr>
        <w:t xml:space="preserve">Dyrektor szkoły/przedszkola winien przekazać </w:t>
      </w:r>
      <w:r w:rsidR="004C7841" w:rsidRPr="00C35638">
        <w:rPr>
          <w:color w:val="0070C0"/>
        </w:rPr>
        <w:t xml:space="preserve">zarządowi oddziału ZNP do zaopiniowania </w:t>
      </w:r>
      <w:r w:rsidRPr="00C35638">
        <w:rPr>
          <w:color w:val="0070C0"/>
        </w:rPr>
        <w:t xml:space="preserve">projekt arkusza organizacyjnego wraz </w:t>
      </w:r>
      <w:r w:rsidR="003375C7">
        <w:rPr>
          <w:color w:val="0070C0"/>
        </w:rPr>
        <w:br/>
        <w:t xml:space="preserve">z </w:t>
      </w:r>
      <w:r w:rsidRPr="00C35638">
        <w:rPr>
          <w:color w:val="0070C0"/>
        </w:rPr>
        <w:t>załącznikami</w:t>
      </w:r>
      <w:r w:rsidR="004C7841" w:rsidRPr="00C35638">
        <w:rPr>
          <w:color w:val="0070C0"/>
        </w:rPr>
        <w:t xml:space="preserve"> przekazywanymi do kuratorium oświaty i organu prowadzącego. Wymagane załączniki do arkusza organizacyjnego szkoły/przedszkola znajdują się na stronie internetowej kuratorium oświaty, które zostały przekazane dyrektorom szkół </w:t>
      </w:r>
      <w:r w:rsidR="00957F65">
        <w:rPr>
          <w:color w:val="0070C0"/>
        </w:rPr>
        <w:br/>
      </w:r>
      <w:r w:rsidR="004C7841" w:rsidRPr="00C35638">
        <w:rPr>
          <w:color w:val="0070C0"/>
        </w:rPr>
        <w:t xml:space="preserve">i przedszkoli. </w:t>
      </w:r>
    </w:p>
    <w:p w:rsidR="003D441A" w:rsidRDefault="004C7841" w:rsidP="003D441A">
      <w:pPr>
        <w:pStyle w:val="Akapitzlist"/>
        <w:numPr>
          <w:ilvl w:val="0"/>
          <w:numId w:val="10"/>
        </w:numPr>
        <w:ind w:left="283" w:hanging="425"/>
        <w:contextualSpacing w:val="0"/>
        <w:jc w:val="both"/>
        <w:rPr>
          <w:color w:val="0070C0"/>
        </w:rPr>
      </w:pPr>
      <w:r w:rsidRPr="009F6406">
        <w:rPr>
          <w:color w:val="0070C0"/>
        </w:rPr>
        <w:t xml:space="preserve">Niektórzy dyrektorzy szkół </w:t>
      </w:r>
      <w:r w:rsidR="003375C7">
        <w:rPr>
          <w:color w:val="0070C0"/>
        </w:rPr>
        <w:t>przekazują oddziałom ZNP arkusze</w:t>
      </w:r>
      <w:r w:rsidRPr="009F6406">
        <w:rPr>
          <w:color w:val="0070C0"/>
        </w:rPr>
        <w:t xml:space="preserve"> organizacyjne </w:t>
      </w:r>
      <w:r w:rsidRPr="009F6406">
        <w:rPr>
          <w:color w:val="0070C0"/>
        </w:rPr>
        <w:br/>
        <w:t xml:space="preserve">w wersji elektronicznej w częściach, które są mało czytelne. Ponadto brakuje załączników, w tym m.in.  </w:t>
      </w:r>
    </w:p>
    <w:p w:rsidR="003D441A" w:rsidRPr="003D441A" w:rsidRDefault="004C7841" w:rsidP="003D441A">
      <w:pPr>
        <w:pStyle w:val="Akapitzlist"/>
        <w:numPr>
          <w:ilvl w:val="0"/>
          <w:numId w:val="25"/>
        </w:numPr>
        <w:spacing w:after="120"/>
        <w:ind w:left="709" w:hanging="425"/>
        <w:jc w:val="both"/>
        <w:rPr>
          <w:color w:val="0070C0"/>
        </w:rPr>
      </w:pPr>
      <w:r w:rsidRPr="003D441A">
        <w:rPr>
          <w:color w:val="0070C0"/>
        </w:rPr>
        <w:t xml:space="preserve">zaplanowaną realizację tygodniowego lub semestralnego wymiaru godzin do dyspozycji dyrektora określonego w odpowiednich załącznikach do rozporządzenia MEN z 3 kwietnia 2019 r. w sprawie ramowych planów nauczania dla publicznych szkół (Dz.U. 639) – przepisy rozporządzenia stosuje się odpowiednio - </w:t>
      </w:r>
      <w:r w:rsidR="003D441A" w:rsidRPr="003D441A">
        <w:rPr>
          <w:color w:val="0070C0"/>
        </w:rPr>
        <w:t>§ 10,</w:t>
      </w:r>
      <w:r w:rsidRPr="003D441A">
        <w:rPr>
          <w:color w:val="0070C0"/>
        </w:rPr>
        <w:t xml:space="preserve">  </w:t>
      </w:r>
    </w:p>
    <w:p w:rsidR="003D441A" w:rsidRPr="003D441A" w:rsidRDefault="003375C7" w:rsidP="003D441A">
      <w:pPr>
        <w:pStyle w:val="Akapitzlist"/>
        <w:numPr>
          <w:ilvl w:val="0"/>
          <w:numId w:val="25"/>
        </w:numPr>
        <w:spacing w:after="120"/>
        <w:ind w:left="709" w:hanging="425"/>
        <w:jc w:val="both"/>
        <w:rPr>
          <w:color w:val="0070C0"/>
        </w:rPr>
      </w:pPr>
      <w:r>
        <w:rPr>
          <w:color w:val="0070C0"/>
        </w:rPr>
        <w:t>informacji</w:t>
      </w:r>
      <w:r w:rsidR="004C7841" w:rsidRPr="003D441A">
        <w:rPr>
          <w:color w:val="0070C0"/>
        </w:rPr>
        <w:t xml:space="preserve"> o liczbie nauczycieli, w podziale na stopnie awansu zawodowego, przystępujących do postępowań kwalifikacyjnych lub egzaminacyjnych w roku szkolnym, którego dotyczy dany arkusz organizacji oraz wskazuje terminy złożenia przez nauczycieli wniosków o podjęcie tych postępowań</w:t>
      </w:r>
      <w:r w:rsidR="003D441A" w:rsidRPr="003D441A">
        <w:rPr>
          <w:color w:val="0070C0"/>
        </w:rPr>
        <w:t>,</w:t>
      </w:r>
    </w:p>
    <w:p w:rsidR="003D441A" w:rsidRPr="003D441A" w:rsidRDefault="003D441A" w:rsidP="003D441A">
      <w:pPr>
        <w:pStyle w:val="Akapitzlist"/>
        <w:numPr>
          <w:ilvl w:val="0"/>
          <w:numId w:val="25"/>
        </w:numPr>
        <w:spacing w:after="120"/>
        <w:ind w:left="709" w:hanging="425"/>
        <w:jc w:val="both"/>
        <w:rPr>
          <w:color w:val="0070C0"/>
        </w:rPr>
      </w:pPr>
      <w:r w:rsidRPr="003D441A">
        <w:rPr>
          <w:rFonts w:cs="Arial"/>
          <w:color w:val="0070C0"/>
        </w:rPr>
        <w:lastRenderedPageBreak/>
        <w:t>wykaz</w:t>
      </w:r>
      <w:r w:rsidR="003375C7">
        <w:rPr>
          <w:rFonts w:cs="Arial"/>
          <w:color w:val="0070C0"/>
        </w:rPr>
        <w:t>u</w:t>
      </w:r>
      <w:r w:rsidRPr="003D441A">
        <w:rPr>
          <w:rFonts w:cs="Arial"/>
          <w:color w:val="0070C0"/>
        </w:rPr>
        <w:t xml:space="preserve"> nauczycieli z wyszczególnieniem </w:t>
      </w:r>
      <w:r w:rsidRPr="003D441A">
        <w:rPr>
          <w:rFonts w:cs="Arial"/>
          <w:color w:val="0070C0"/>
        </w:rPr>
        <w:t xml:space="preserve"> posiadanych kwalifikacji do nauczania </w:t>
      </w:r>
      <w:r>
        <w:rPr>
          <w:rFonts w:cs="Arial"/>
          <w:color w:val="0070C0"/>
        </w:rPr>
        <w:br/>
      </w:r>
      <w:r w:rsidRPr="003D441A">
        <w:rPr>
          <w:rFonts w:cs="Arial"/>
          <w:color w:val="0070C0"/>
        </w:rPr>
        <w:t>i prowadzenia rodzaju zajęć. </w:t>
      </w:r>
    </w:p>
    <w:p w:rsidR="003D441A" w:rsidRPr="003D441A" w:rsidRDefault="003D441A" w:rsidP="003D441A">
      <w:pPr>
        <w:spacing w:after="120"/>
        <w:ind w:left="284"/>
        <w:jc w:val="both"/>
        <w:rPr>
          <w:color w:val="0070C0"/>
        </w:rPr>
      </w:pPr>
      <w:r w:rsidRPr="003D441A">
        <w:rPr>
          <w:rFonts w:cs="Arial"/>
          <w:color w:val="0070C0"/>
        </w:rPr>
        <w:t xml:space="preserve">Oddział ZNP winien otrzymać arkusz organizacyjny wraz </w:t>
      </w:r>
      <w:r w:rsidR="003375C7">
        <w:rPr>
          <w:rFonts w:cs="Arial"/>
          <w:color w:val="0070C0"/>
        </w:rPr>
        <w:t xml:space="preserve">z </w:t>
      </w:r>
      <w:r w:rsidRPr="003D441A">
        <w:rPr>
          <w:rFonts w:cs="Arial"/>
          <w:color w:val="0070C0"/>
        </w:rPr>
        <w:t>załącznikami</w:t>
      </w:r>
      <w:r w:rsidR="001014FB">
        <w:rPr>
          <w:rFonts w:cs="Arial"/>
          <w:color w:val="0070C0"/>
        </w:rPr>
        <w:t>,</w:t>
      </w:r>
      <w:r w:rsidRPr="003D441A">
        <w:rPr>
          <w:rFonts w:cs="Arial"/>
          <w:color w:val="0070C0"/>
        </w:rPr>
        <w:t xml:space="preserve"> jaki</w:t>
      </w:r>
      <w:r w:rsidR="001014FB">
        <w:rPr>
          <w:rFonts w:cs="Arial"/>
          <w:color w:val="0070C0"/>
        </w:rPr>
        <w:t>e</w:t>
      </w:r>
      <w:r w:rsidRPr="003D441A">
        <w:rPr>
          <w:rFonts w:cs="Arial"/>
          <w:color w:val="0070C0"/>
        </w:rPr>
        <w:t xml:space="preserve"> wymaga kuratorium (wytyczne są na stronie Kuratorium w Rzeszowie) i który w takiej wersji przekazywany jest do Kuratorium Oświaty do zaopiniowania oraz który jest przekazywany do organu prowadzącego szkoły. Oddział ZNP nie może otrzymywać innych okrojonych dokumentów do opiniowania arkusza organizacyjnego</w:t>
      </w:r>
      <w:r>
        <w:rPr>
          <w:rFonts w:cs="Arial"/>
          <w:color w:val="0070C0"/>
        </w:rPr>
        <w:t>.</w:t>
      </w:r>
      <w:r w:rsidRPr="003D441A">
        <w:rPr>
          <w:rFonts w:cs="Arial"/>
          <w:color w:val="0070C0"/>
        </w:rPr>
        <w:t> </w:t>
      </w:r>
    </w:p>
    <w:p w:rsidR="00C35638" w:rsidRPr="00957F65" w:rsidRDefault="00C35638" w:rsidP="003D441A">
      <w:pPr>
        <w:pStyle w:val="Akapitzlist"/>
        <w:spacing w:after="120"/>
        <w:ind w:left="283"/>
        <w:contextualSpacing w:val="0"/>
        <w:jc w:val="both"/>
        <w:rPr>
          <w:color w:val="0070C0"/>
        </w:rPr>
      </w:pPr>
      <w:r w:rsidRPr="009F6406">
        <w:rPr>
          <w:color w:val="0070C0"/>
        </w:rPr>
        <w:t>W przypadku zaistnienia takiej sytuacji należy s</w:t>
      </w:r>
      <w:r w:rsidR="00957F65">
        <w:rPr>
          <w:color w:val="0070C0"/>
        </w:rPr>
        <w:t xml:space="preserve">ię zwrócić do dyrektora szkoły </w:t>
      </w:r>
      <w:r w:rsidR="003D441A">
        <w:rPr>
          <w:color w:val="0070C0"/>
        </w:rPr>
        <w:br/>
      </w:r>
      <w:r w:rsidRPr="009F6406">
        <w:rPr>
          <w:color w:val="0070C0"/>
        </w:rPr>
        <w:t>o przedstawienie arkusza organizacyjnego szkoły/p</w:t>
      </w:r>
      <w:r w:rsidR="00957F65">
        <w:rPr>
          <w:color w:val="0070C0"/>
        </w:rPr>
        <w:t xml:space="preserve">rzedszkola w wersji papierowej </w:t>
      </w:r>
      <w:r w:rsidR="003D441A">
        <w:rPr>
          <w:color w:val="0070C0"/>
        </w:rPr>
        <w:br/>
      </w:r>
      <w:r w:rsidRPr="009F6406">
        <w:rPr>
          <w:color w:val="0070C0"/>
        </w:rPr>
        <w:t xml:space="preserve">i o uzupełnienie dokumentów – brakujących załączników wymaganych przy opiniowaniu arkuszy organizacyjnych. </w:t>
      </w:r>
      <w:r w:rsidRPr="009F6406">
        <w:rPr>
          <w:b/>
          <w:color w:val="0070C0"/>
        </w:rPr>
        <w:t>Przykładem takich nieprawidłowych działań jest m.in. dyrektor SP nr 4 w Przemyślu. Trudno będzie w tym przypadku zaopiniować arkusz organizacji SP nr 4 w Przemyślu</w:t>
      </w:r>
      <w:r w:rsidRPr="009F6406">
        <w:rPr>
          <w:color w:val="0070C0"/>
        </w:rPr>
        <w:t xml:space="preserve">. Prezes oddziału ZNP ma obowiązek zwrócić się do dyrektora szkoły/przedszkola o uzupełnienie </w:t>
      </w:r>
      <w:r w:rsidR="009F6406" w:rsidRPr="009F6406">
        <w:rPr>
          <w:color w:val="0070C0"/>
        </w:rPr>
        <w:t>brakujących załączników i przekazania arkusza organizacyjnego w wersji papierowej</w:t>
      </w:r>
      <w:r w:rsidR="009F6406" w:rsidRPr="00C35638">
        <w:t xml:space="preserve">. </w:t>
      </w:r>
    </w:p>
    <w:p w:rsidR="009F6406" w:rsidRPr="00957F65" w:rsidRDefault="00C35638" w:rsidP="00957F65">
      <w:pPr>
        <w:pStyle w:val="Akapitzlist"/>
        <w:numPr>
          <w:ilvl w:val="0"/>
          <w:numId w:val="9"/>
        </w:numPr>
        <w:shd w:val="clear" w:color="auto" w:fill="FFFFFF"/>
        <w:spacing w:after="120"/>
        <w:ind w:left="425" w:hanging="425"/>
        <w:contextualSpacing w:val="0"/>
        <w:jc w:val="both"/>
        <w:rPr>
          <w:rFonts w:cs="Arial"/>
          <w:b/>
          <w:color w:val="00B050"/>
          <w:sz w:val="26"/>
          <w:szCs w:val="26"/>
        </w:rPr>
      </w:pPr>
      <w:r w:rsidRPr="009F6406">
        <w:rPr>
          <w:rFonts w:eastAsia="Times New Roman" w:cs="Arial"/>
          <w:b/>
          <w:color w:val="00B050"/>
          <w:sz w:val="26"/>
          <w:szCs w:val="26"/>
          <w:lang w:eastAsia="pl-PL"/>
        </w:rPr>
        <w:t>Ruch kadrowy w szkołach/placówkach</w:t>
      </w:r>
    </w:p>
    <w:p w:rsidR="00C35638" w:rsidRPr="00C35638" w:rsidRDefault="00C35638" w:rsidP="009F6406">
      <w:pPr>
        <w:pStyle w:val="Akapitzlist"/>
        <w:numPr>
          <w:ilvl w:val="0"/>
          <w:numId w:val="11"/>
        </w:numPr>
        <w:spacing w:after="60"/>
        <w:ind w:left="284" w:hanging="284"/>
        <w:contextualSpacing w:val="0"/>
        <w:jc w:val="both"/>
      </w:pPr>
      <w:r w:rsidRPr="009F6406">
        <w:rPr>
          <w:b/>
          <w:color w:val="C00000"/>
        </w:rPr>
        <w:t>Ważne!</w:t>
      </w:r>
      <w:r w:rsidRPr="009F6406">
        <w:rPr>
          <w:color w:val="C00000"/>
        </w:rPr>
        <w:t xml:space="preserve"> </w:t>
      </w:r>
      <w:r w:rsidRPr="009F6406">
        <w:rPr>
          <w:b/>
        </w:rPr>
        <w:t>Porady prawne dla członków ZNP</w:t>
      </w:r>
      <w:r w:rsidRPr="00C35638">
        <w:t xml:space="preserve"> w ramach p</w:t>
      </w:r>
      <w:r w:rsidR="009F6406">
        <w:t>owiatów na czas epidemii zostały</w:t>
      </w:r>
      <w:r w:rsidRPr="00C35638">
        <w:t xml:space="preserve"> zawieszone. </w:t>
      </w:r>
      <w:r w:rsidR="009F6406">
        <w:rPr>
          <w:b/>
        </w:rPr>
        <w:t xml:space="preserve">Porady prawne są </w:t>
      </w:r>
      <w:r w:rsidRPr="009F6406">
        <w:rPr>
          <w:b/>
        </w:rPr>
        <w:t>prowadzon</w:t>
      </w:r>
      <w:r w:rsidR="009F6406">
        <w:rPr>
          <w:b/>
        </w:rPr>
        <w:t xml:space="preserve">e drogą e-mail </w:t>
      </w:r>
      <w:r w:rsidR="009F6406">
        <w:rPr>
          <w:b/>
        </w:rPr>
        <w:br/>
        <w:t>i telefonicznie od poniedziałku do piątku w godz. 18.00-20.00. W okresie maja mogą być prowadzone w godz. 17.00-20.00.</w:t>
      </w:r>
      <w:r w:rsidRPr="00C35638">
        <w:t xml:space="preserve"> Członek ZNP potrzebujący porady prawnej zgłasza ten fakt prezesowi oddziału ZNP, a ten informuje prezesa okręgu ZNP, że dany członek ZNP z imienia i nazwiska potrzebuje porady prawnej. Dopiero wtedy taki członek ZNP zwraca się do prezesa okręgu ZNP drogą e-mail lub telefonicznie z konkretnymi pytaniami w sprawie porady prawnej. Prezes okręgu ZNP przekierowuje pytania do doradcy prawnego lub radcy prawnego w celu udzielenia wyjaśnień/ odpowiedzi. </w:t>
      </w:r>
      <w:r w:rsidRPr="009F6406">
        <w:rPr>
          <w:rFonts w:cs="Arial"/>
          <w:szCs w:val="24"/>
        </w:rPr>
        <w:t xml:space="preserve">Porady prawne na telefon nie będą udzielane członkowi ZNP od doradcy prawnego ZOP ZNP bez uprzedniego potwierdzenia przez prezesa oddziału ZNP przynależności do ZNP osoby potrzebującej porady prawnej. Zapytania prawne mogą być kierowane przez członków ZNP również drogą elektroniczną, na skrzynkę pocztową: </w:t>
      </w:r>
      <w:hyperlink r:id="rId7" w:history="1">
        <w:r w:rsidRPr="009F6406">
          <w:rPr>
            <w:rFonts w:cs="Arial"/>
            <w:szCs w:val="24"/>
            <w:u w:val="single"/>
          </w:rPr>
          <w:t>stklak@interia.pl</w:t>
        </w:r>
      </w:hyperlink>
      <w:r w:rsidRPr="009F6406">
        <w:rPr>
          <w:rFonts w:cs="Arial"/>
          <w:szCs w:val="24"/>
        </w:rPr>
        <w:t xml:space="preserve"> po uprzednim potwierdzeniu członkostwa w ZNP przez prezesa oddziału ZNP.</w:t>
      </w:r>
    </w:p>
    <w:p w:rsidR="00C35638" w:rsidRPr="009F6406" w:rsidRDefault="00C35638" w:rsidP="009F6406">
      <w:pPr>
        <w:pStyle w:val="Akapitzlist"/>
        <w:numPr>
          <w:ilvl w:val="0"/>
          <w:numId w:val="11"/>
        </w:numPr>
        <w:spacing w:after="60"/>
        <w:ind w:left="284" w:hanging="284"/>
        <w:contextualSpacing w:val="0"/>
        <w:jc w:val="both"/>
      </w:pPr>
      <w:r w:rsidRPr="00C35638">
        <w:t xml:space="preserve">Dyrektorzy szkół już w tej chwili przekazują do prezesów oddziałów ZNP pisma  </w:t>
      </w:r>
      <w:r w:rsidRPr="00C35638">
        <w:br/>
        <w:t xml:space="preserve">w sprawie zamiaru wypowiedzenia stosunku pracy i zmiany warunków pracy </w:t>
      </w:r>
      <w:r w:rsidRPr="00C35638">
        <w:br/>
        <w:t xml:space="preserve">z nauczycielem w trybie art. 20 ust. 5a Karty Nauczyciela. Na chwilę obecną dyrektor szkoły nie ma podstaw prawnych do występowania do Zarządów Oddziałów ZNP </w:t>
      </w:r>
      <w:r w:rsidRPr="00C35638">
        <w:br/>
        <w:t xml:space="preserve">w sprawie zamiaru wypowiedzenia stosunku pracy w trybie art. 20 ust. 5a Karty Nauczyciela. </w:t>
      </w:r>
      <w:r w:rsidRPr="009F6406">
        <w:rPr>
          <w:rFonts w:cs="Arial"/>
          <w:szCs w:val="24"/>
        </w:rPr>
        <w:t xml:space="preserve">Podstawą prawną do prowadzenia konsultacji - wydania opinii w trybie art. 20 ust. 5a Karty Nauczyciela jest zatwierdzony arkusz organizacyjny szkoły,  </w:t>
      </w:r>
      <w:r w:rsidRPr="009F6406">
        <w:rPr>
          <w:rFonts w:cs="Arial"/>
          <w:szCs w:val="24"/>
        </w:rPr>
        <w:br/>
        <w:t>a nie przygotowany projekt arkusza organizacyjnego przez dyrektora szkoły. Przygotowany projekt arkusza organizacyjnego szkoły/</w:t>
      </w:r>
      <w:r w:rsidR="00957F65">
        <w:rPr>
          <w:rFonts w:cs="Arial"/>
          <w:szCs w:val="24"/>
        </w:rPr>
        <w:t>/przedszkola na rok szkolny 2021/2022</w:t>
      </w:r>
      <w:r w:rsidRPr="009F6406">
        <w:rPr>
          <w:rFonts w:cs="Arial"/>
          <w:szCs w:val="24"/>
        </w:rPr>
        <w:t xml:space="preserve"> jest obecnie w procedurze opiniowania przez radę pedagogiczną, związki zawodowe oraz organ nadzoru pedagogicznego. Przywołany projekt arkusza organizacyjnego może ulec zmianie po opiniowaniu przez organ nadzoru pedagogicznego i ostatecznej decyzji organu prowadzącego szkołę. Szerokie orzecznictwo Sądu Najwyższego stwierdza, że podstawa do czynności prawnych związanych z wypowiedzeniem i zmianą warunków pracy z nauczycielami stanowi zatwierdzony arkusz organizacji szkoły, a nie jego projekt. Z zatwierdzonym  arkuszem </w:t>
      </w:r>
      <w:r w:rsidRPr="009F6406">
        <w:rPr>
          <w:rFonts w:cs="Arial"/>
          <w:szCs w:val="24"/>
        </w:rPr>
        <w:lastRenderedPageBreak/>
        <w:t xml:space="preserve">organizacyjnym winni zostać zapoznani wszyscy pracownicy szkoły, </w:t>
      </w:r>
      <w:r w:rsidRPr="009F6406">
        <w:rPr>
          <w:rFonts w:cs="Arial"/>
          <w:szCs w:val="24"/>
        </w:rPr>
        <w:br/>
        <w:t xml:space="preserve">co w chwili obecnej nie zostało spełnione. </w:t>
      </w:r>
    </w:p>
    <w:p w:rsidR="00C35638" w:rsidRPr="00957F65" w:rsidRDefault="00C35638" w:rsidP="00957F65">
      <w:pPr>
        <w:pStyle w:val="Akapitzlist"/>
        <w:numPr>
          <w:ilvl w:val="0"/>
          <w:numId w:val="11"/>
        </w:numPr>
        <w:spacing w:after="60"/>
        <w:ind w:left="284" w:hanging="284"/>
        <w:contextualSpacing w:val="0"/>
        <w:jc w:val="both"/>
      </w:pPr>
      <w:r w:rsidRPr="009F6406">
        <w:rPr>
          <w:b/>
        </w:rPr>
        <w:t xml:space="preserve">Do obowiązków prezesa oddziału ZNP należy pocztą zwrotną poinformować dyrektora szkoły/placówki o przedwczesnym terminie zasięgania opinii </w:t>
      </w:r>
      <w:r w:rsidRPr="009F6406">
        <w:rPr>
          <w:b/>
        </w:rPr>
        <w:br/>
        <w:t xml:space="preserve">o wypowiedzeniu stosunku pracy z nauczycielem lub zmiany warunków pracy </w:t>
      </w:r>
      <w:r w:rsidR="009F6406">
        <w:rPr>
          <w:b/>
        </w:rPr>
        <w:br/>
      </w:r>
      <w:r w:rsidRPr="009F6406">
        <w:rPr>
          <w:b/>
        </w:rPr>
        <w:t xml:space="preserve">w trybie art 42 Kodeksu pracy. </w:t>
      </w:r>
      <w:r w:rsidRPr="009F6406">
        <w:t xml:space="preserve">Proszę w powyższej sprawie posiłkować się opracowaniem z marca 2020 r. Stanisława Kłak pt.  </w:t>
      </w:r>
      <w:r w:rsidRPr="009F6406">
        <w:rPr>
          <w:rFonts w:cs="Arial"/>
          <w:b/>
          <w:szCs w:val="24"/>
        </w:rPr>
        <w:t>Materiał pomocniczy</w:t>
      </w:r>
      <w:r w:rsidRPr="009F6406">
        <w:t xml:space="preserve"> - </w:t>
      </w:r>
      <w:r w:rsidRPr="009F6406">
        <w:rPr>
          <w:rFonts w:cs="Arial"/>
          <w:b/>
          <w:szCs w:val="24"/>
        </w:rPr>
        <w:t>Ruch kadrowy w szkołach i placówkach oświatowych. Wydanie V uzupełnione</w:t>
      </w:r>
      <w:r w:rsidR="009F6406">
        <w:rPr>
          <w:rFonts w:cs="Arial"/>
          <w:b/>
          <w:szCs w:val="24"/>
        </w:rPr>
        <w:t>.</w:t>
      </w:r>
    </w:p>
    <w:p w:rsidR="00C12147" w:rsidRDefault="00FE6AA0" w:rsidP="00C12147">
      <w:pPr>
        <w:pStyle w:val="Akapitzlist"/>
        <w:numPr>
          <w:ilvl w:val="0"/>
          <w:numId w:val="11"/>
        </w:numPr>
        <w:spacing w:after="240"/>
        <w:ind w:left="284" w:hanging="284"/>
        <w:contextualSpacing w:val="0"/>
        <w:jc w:val="both"/>
      </w:pPr>
      <w:r w:rsidRPr="00FE6AA0">
        <w:rPr>
          <w:b/>
        </w:rPr>
        <w:t>Bardzo Ważne!</w:t>
      </w:r>
      <w:r>
        <w:t xml:space="preserve"> </w:t>
      </w:r>
      <w:r w:rsidR="00957F65">
        <w:t xml:space="preserve">Na podstawie otrzymanych informacji od niektórych prezesów oddziałów, że dyrektorzy szkół podejmują czynności prawne związane </w:t>
      </w:r>
      <w:r w:rsidR="001014FB">
        <w:t xml:space="preserve">z </w:t>
      </w:r>
      <w:r w:rsidR="00957F65">
        <w:t>konsultacją wypowiedzenia stosunku pracy z nauczycielami w trybie art 20 ust. 5 Karty Nauczyciela lub art. 38 ustawy Kodeks pracy. Przekazują stosowne</w:t>
      </w:r>
      <w:r w:rsidR="001014FB">
        <w:t xml:space="preserve"> pisma do Oddziału ZNP o zajęcie</w:t>
      </w:r>
      <w:r w:rsidR="00957F65">
        <w:t xml:space="preserve"> stanowiska w sprawie wypowiedzenia stosunku pracy nauczycielowi. Takie działania prawne są działaniami bezprawnym ze strony dyrektorów szkół/przedszkoli. Podstawą do zajęcia stanowiska przez zarząd oddziału ZNP </w:t>
      </w:r>
      <w:r>
        <w:br/>
      </w:r>
      <w:r w:rsidR="00957F65">
        <w:t>w sprawie wypowiedzenia stosunk</w:t>
      </w:r>
      <w:r w:rsidR="00CC073B">
        <w:t>u pracy nauczycielowi członkowi</w:t>
      </w:r>
      <w:r w:rsidR="00957F65">
        <w:t xml:space="preserve"> ZNP jest zatwierdzony arkusz organizacyjny przez  Wójta Gminy/Burmistrza/Prezydenta Miasta Starostę Powiatu w formie zarządzenia. </w:t>
      </w:r>
      <w:r w:rsidR="00CC073B">
        <w:t>Na chwilę</w:t>
      </w:r>
      <w:r>
        <w:t xml:space="preserve"> obecną jest to projekt arkusza organizacyjnego, który jest w procedurze opiniowania przez rady pedagogiczne, związki zawodowe i kuratorium oświaty. W tak zaistniałej sytuacji prezes oddziału ZNP </w:t>
      </w:r>
      <w:r w:rsidR="00CC073B">
        <w:t xml:space="preserve">winien </w:t>
      </w:r>
      <w:r>
        <w:t>wystosować stosowne pismo do dyrektora szkoły/przedszkola o działaniach nie mający</w:t>
      </w:r>
      <w:r w:rsidR="001014FB">
        <w:t>ch</w:t>
      </w:r>
      <w:r>
        <w:t xml:space="preserve"> umocowania prawnego. O powyższym fakcie proszę powiadomić organ prowadzący szkołę i kuratorium oświaty.  Wypowiedzenia stosunku pracy nie dokonuje się na</w:t>
      </w:r>
      <w:r w:rsidR="001014FB">
        <w:t xml:space="preserve"> podstawie projektu</w:t>
      </w:r>
      <w:r>
        <w:t xml:space="preserve"> arkusza organizacyjnego. Powyższe potwierdza szerokie orzecznictwo Sądu Najwyższego. Taka sytuacji m.in. zaistniała w SP nr 4 w Krośnie. Podobne działania podejmują Wójtowi</w:t>
      </w:r>
      <w:r w:rsidR="00CC073B">
        <w:t>e</w:t>
      </w:r>
      <w:r>
        <w:t xml:space="preserve"> Gmin</w:t>
      </w:r>
      <w:r w:rsidR="00CC073B">
        <w:t>,</w:t>
      </w:r>
      <w:r>
        <w:t xml:space="preserve"> nakładają</w:t>
      </w:r>
      <w:r w:rsidR="00CC073B">
        <w:t>c</w:t>
      </w:r>
      <w:r>
        <w:t xml:space="preserve"> obowiązek uzupełnia etatu na podstawie art. 22 ust 1 Karty Nauczyciela. </w:t>
      </w:r>
      <w:r w:rsidR="008E4BA4">
        <w:t>Należy postawić pytanie</w:t>
      </w:r>
      <w:r w:rsidR="001014FB">
        <w:t>,</w:t>
      </w:r>
      <w:r w:rsidR="008E4BA4">
        <w:t xml:space="preserve"> na j</w:t>
      </w:r>
      <w:r>
        <w:t>akie</w:t>
      </w:r>
      <w:r w:rsidR="001014FB">
        <w:t>j</w:t>
      </w:r>
      <w:r>
        <w:t xml:space="preserve"> podstawie </w:t>
      </w:r>
      <w:r w:rsidR="00CC073B">
        <w:t>są podejmowane tego typu decyzje</w:t>
      </w:r>
      <w:r>
        <w:t>, jeżeli arkusz</w:t>
      </w:r>
      <w:r w:rsidR="00CC073B">
        <w:t>e</w:t>
      </w:r>
      <w:r>
        <w:t xml:space="preserve"> organizacyjne ni</w:t>
      </w:r>
      <w:r w:rsidR="00CC073B">
        <w:t>e zostały</w:t>
      </w:r>
      <w:r>
        <w:t xml:space="preserve"> </w:t>
      </w:r>
      <w:r w:rsidR="008E4BA4">
        <w:t xml:space="preserve">jeszcze </w:t>
      </w:r>
      <w:r>
        <w:t>zaopiniowane i przekazane Wój</w:t>
      </w:r>
      <w:r w:rsidR="008E4BA4">
        <w:t>t</w:t>
      </w:r>
      <w:r>
        <w:t>owi Gminy</w:t>
      </w:r>
      <w:r w:rsidR="008E4BA4">
        <w:t>. Proszę o bezprawnych działaniach dyrektorów szkół/przedszkoli i organów prowadzących szkoły na bieżąco informować Biuro Okręgu Podkarpackiego ZNP.</w:t>
      </w:r>
    </w:p>
    <w:p w:rsidR="008E4BA4" w:rsidRPr="00C12147" w:rsidRDefault="008E4BA4" w:rsidP="00C12147">
      <w:pPr>
        <w:pStyle w:val="Akapitzlist"/>
        <w:numPr>
          <w:ilvl w:val="0"/>
          <w:numId w:val="9"/>
        </w:numPr>
        <w:spacing w:after="240"/>
        <w:ind w:left="425" w:hanging="425"/>
        <w:contextualSpacing w:val="0"/>
        <w:jc w:val="both"/>
        <w:rPr>
          <w:b/>
          <w:color w:val="00B050"/>
        </w:rPr>
      </w:pPr>
      <w:r w:rsidRPr="00C12147">
        <w:rPr>
          <w:rFonts w:eastAsia="Times New Roman" w:cs="Arial"/>
          <w:b/>
          <w:bCs/>
          <w:color w:val="00B050"/>
          <w:kern w:val="36"/>
          <w:szCs w:val="24"/>
          <w:lang w:eastAsia="pl-PL"/>
        </w:rPr>
        <w:t>Do kiedy powinien zostać uchwalony plan doskonalenia zawodowego nauczycieli?</w:t>
      </w:r>
    </w:p>
    <w:p w:rsidR="00C12147" w:rsidRPr="00C12147" w:rsidRDefault="008E4BA4" w:rsidP="00C12147">
      <w:pPr>
        <w:pStyle w:val="Akapitzlist"/>
        <w:numPr>
          <w:ilvl w:val="0"/>
          <w:numId w:val="13"/>
        </w:numPr>
        <w:shd w:val="clear" w:color="auto" w:fill="FFFFFF"/>
        <w:ind w:left="284" w:hanging="284"/>
        <w:contextualSpacing w:val="0"/>
        <w:jc w:val="both"/>
        <w:rPr>
          <w:rFonts w:eastAsia="Times New Roman" w:cs="Arial"/>
          <w:szCs w:val="24"/>
          <w:lang w:eastAsia="pl-PL"/>
        </w:rPr>
      </w:pPr>
      <w:r w:rsidRPr="00C12147">
        <w:rPr>
          <w:rFonts w:eastAsia="Times New Roman" w:cs="Arial"/>
          <w:szCs w:val="24"/>
          <w:lang w:eastAsia="pl-PL"/>
        </w:rPr>
        <w:t xml:space="preserve">Dyrektor szkoły lub placówki opracowuje wieloletni plan doskonalenia zawodowego nauczycieli, mając na uwadze: </w:t>
      </w:r>
    </w:p>
    <w:p w:rsidR="00C12147" w:rsidRPr="00C12147" w:rsidRDefault="008E4BA4" w:rsidP="00C12147">
      <w:pPr>
        <w:pStyle w:val="Akapitzlist"/>
        <w:numPr>
          <w:ilvl w:val="1"/>
          <w:numId w:val="9"/>
        </w:numPr>
        <w:shd w:val="clear" w:color="auto" w:fill="FFFFFF"/>
        <w:spacing w:after="120"/>
        <w:ind w:left="709" w:hanging="283"/>
        <w:jc w:val="both"/>
        <w:rPr>
          <w:rFonts w:eastAsia="Times New Roman" w:cs="Arial"/>
          <w:szCs w:val="24"/>
          <w:lang w:eastAsia="pl-PL"/>
        </w:rPr>
      </w:pPr>
      <w:r w:rsidRPr="00C12147">
        <w:rPr>
          <w:rFonts w:eastAsia="Times New Roman" w:cs="Arial"/>
          <w:szCs w:val="24"/>
          <w:lang w:eastAsia="pl-PL"/>
        </w:rPr>
        <w:t xml:space="preserve">program rozwoju szkoły lub placówki i związane z tym potrzeby kadrowe, </w:t>
      </w:r>
    </w:p>
    <w:p w:rsidR="00C12147" w:rsidRPr="00C12147" w:rsidRDefault="008E4BA4" w:rsidP="00C12147">
      <w:pPr>
        <w:pStyle w:val="Akapitzlist"/>
        <w:numPr>
          <w:ilvl w:val="1"/>
          <w:numId w:val="9"/>
        </w:numPr>
        <w:shd w:val="clear" w:color="auto" w:fill="FFFFFF"/>
        <w:spacing w:after="120"/>
        <w:ind w:left="709" w:hanging="283"/>
        <w:jc w:val="both"/>
        <w:rPr>
          <w:rFonts w:eastAsia="Times New Roman" w:cs="Arial"/>
          <w:szCs w:val="24"/>
          <w:lang w:eastAsia="pl-PL"/>
        </w:rPr>
      </w:pPr>
      <w:r w:rsidRPr="00C12147">
        <w:rPr>
          <w:rFonts w:eastAsia="Times New Roman" w:cs="Arial"/>
          <w:szCs w:val="24"/>
          <w:lang w:eastAsia="pl-PL"/>
        </w:rPr>
        <w:t xml:space="preserve">plany rozwoju zawodowego poszczególnych nauczycieli, </w:t>
      </w:r>
    </w:p>
    <w:p w:rsidR="003D2A41" w:rsidRPr="00C12147" w:rsidRDefault="008E4BA4" w:rsidP="00C12147">
      <w:pPr>
        <w:pStyle w:val="Akapitzlist"/>
        <w:numPr>
          <w:ilvl w:val="1"/>
          <w:numId w:val="9"/>
        </w:numPr>
        <w:shd w:val="clear" w:color="auto" w:fill="FFFFFF"/>
        <w:spacing w:after="60"/>
        <w:ind w:left="709" w:hanging="284"/>
        <w:contextualSpacing w:val="0"/>
        <w:jc w:val="both"/>
        <w:rPr>
          <w:rFonts w:eastAsia="Times New Roman" w:cs="Arial"/>
          <w:szCs w:val="24"/>
          <w:lang w:eastAsia="pl-PL"/>
        </w:rPr>
      </w:pPr>
      <w:r w:rsidRPr="00C12147">
        <w:rPr>
          <w:rFonts w:eastAsia="Times New Roman" w:cs="Arial"/>
          <w:szCs w:val="24"/>
          <w:lang w:eastAsia="pl-PL"/>
        </w:rPr>
        <w:t xml:space="preserve">wnioski nauczycieli o dofinansowanie form doskonalenia zawodowego, o których mowa w rozporządzeniu. </w:t>
      </w:r>
    </w:p>
    <w:p w:rsidR="003D2A41" w:rsidRDefault="003D2A41" w:rsidP="00C12147">
      <w:pPr>
        <w:pStyle w:val="Akapitzlist"/>
        <w:numPr>
          <w:ilvl w:val="0"/>
          <w:numId w:val="13"/>
        </w:numPr>
        <w:shd w:val="clear" w:color="auto" w:fill="FFFFFF"/>
        <w:spacing w:after="60"/>
        <w:ind w:left="284" w:hanging="284"/>
        <w:contextualSpacing w:val="0"/>
        <w:jc w:val="both"/>
      </w:pPr>
      <w:r>
        <w:t xml:space="preserve">Zgodnie </w:t>
      </w:r>
      <w:r w:rsidR="001014FB">
        <w:t xml:space="preserve">z </w:t>
      </w:r>
      <w:r>
        <w:t xml:space="preserve">§ 4 </w:t>
      </w:r>
      <w:r w:rsidRPr="00C12147">
        <w:rPr>
          <w:rFonts w:cs="Arial"/>
          <w:szCs w:val="24"/>
        </w:rPr>
        <w:t xml:space="preserve">rozporządzenia Ministra Edukacji Narodowej z dnia 30 sierpnia 2019 r. </w:t>
      </w:r>
      <w:r w:rsidRPr="00C12147">
        <w:rPr>
          <w:rFonts w:cs="Arial"/>
          <w:szCs w:val="24"/>
        </w:rPr>
        <w:br/>
        <w:t xml:space="preserve">w sprawie dofinansowania doskonalenia zawodowego nauczycieli, szczegółowych celów szkolenia branżowego oraz trybu i warunków kierowania nauczycieli na szkolenia branżowe (Dz. U. z 2019 r. poz. 1653) </w:t>
      </w:r>
      <w:r>
        <w:t xml:space="preserve">Dyrektorzy szkół do dnia </w:t>
      </w:r>
      <w:r w:rsidR="00C12147">
        <w:br/>
      </w:r>
      <w:r>
        <w:t xml:space="preserve">31 października danego roku składają do organu prowadzącego wnioski </w:t>
      </w:r>
      <w:r w:rsidR="00C12147">
        <w:br/>
      </w:r>
      <w:r>
        <w:t xml:space="preserve">o dofinansowanie doskonalenia zawodowego nauczycieli w następnym roku kalendarzowym, uwzględniające potrzeby, o których mowa w § 3 ust. 1 i 2. </w:t>
      </w:r>
    </w:p>
    <w:p w:rsidR="00C12147" w:rsidRDefault="00C12147" w:rsidP="00C12147">
      <w:pPr>
        <w:pStyle w:val="Akapitzlist"/>
        <w:numPr>
          <w:ilvl w:val="0"/>
          <w:numId w:val="13"/>
        </w:numPr>
        <w:shd w:val="clear" w:color="auto" w:fill="FFFFFF"/>
        <w:ind w:left="284" w:hanging="284"/>
        <w:jc w:val="both"/>
      </w:pPr>
      <w:r>
        <w:lastRenderedPageBreak/>
        <w:t xml:space="preserve">Organ prowadzący zgodnie  </w:t>
      </w:r>
      <w:r w:rsidR="001014FB">
        <w:t xml:space="preserve">z </w:t>
      </w:r>
      <w:r>
        <w:t>§ 5 do d</w:t>
      </w:r>
      <w:r w:rsidR="003D2A41">
        <w:t xml:space="preserve">nia 31 stycznia danego roku opracowuje na dany rok kalendarzowy plan dofinansowania form doskonalenia zawodowego nauczycieli, o których mowa w art. 70a ust. 3a ustawy, uwzględniając: </w:t>
      </w:r>
    </w:p>
    <w:p w:rsidR="00C12147" w:rsidRDefault="003D2A41" w:rsidP="00C12147">
      <w:pPr>
        <w:pStyle w:val="Akapitzlist"/>
        <w:numPr>
          <w:ilvl w:val="1"/>
          <w:numId w:val="14"/>
        </w:numPr>
        <w:shd w:val="clear" w:color="auto" w:fill="FFFFFF"/>
        <w:ind w:left="709" w:hanging="283"/>
        <w:jc w:val="both"/>
      </w:pPr>
      <w:r>
        <w:t xml:space="preserve">wnioski dyrektorów szkół, o których mowa w § 4; </w:t>
      </w:r>
    </w:p>
    <w:p w:rsidR="00C12147" w:rsidRDefault="003D2A41" w:rsidP="00C12147">
      <w:pPr>
        <w:pStyle w:val="Akapitzlist"/>
        <w:numPr>
          <w:ilvl w:val="1"/>
          <w:numId w:val="14"/>
        </w:numPr>
        <w:shd w:val="clear" w:color="auto" w:fill="FFFFFF"/>
        <w:ind w:left="709" w:hanging="283"/>
        <w:jc w:val="both"/>
      </w:pPr>
      <w:r>
        <w:t xml:space="preserve">wyniki egzaminu ósmoklasisty, egzaminu zawodowego lub egzaminu maturalnego; </w:t>
      </w:r>
    </w:p>
    <w:p w:rsidR="00C12147" w:rsidRDefault="003D2A41" w:rsidP="00C12147">
      <w:pPr>
        <w:pStyle w:val="Akapitzlist"/>
        <w:numPr>
          <w:ilvl w:val="1"/>
          <w:numId w:val="14"/>
        </w:numPr>
        <w:shd w:val="clear" w:color="auto" w:fill="FFFFFF"/>
        <w:ind w:left="709" w:hanging="283"/>
        <w:jc w:val="both"/>
      </w:pPr>
      <w:r>
        <w:t xml:space="preserve">podstawowe kierunki realizacji polityki oświatowej państwa, ustalone przez ministra właściwego do spraw oświaty i wychowania, zgodnie z art. 60 ust. 3 pkt 1 ustawy – Prawo oświatowe; </w:t>
      </w:r>
    </w:p>
    <w:p w:rsidR="00C12147" w:rsidRPr="00C12147" w:rsidRDefault="003D2A41" w:rsidP="00C12147">
      <w:pPr>
        <w:pStyle w:val="Akapitzlist"/>
        <w:numPr>
          <w:ilvl w:val="1"/>
          <w:numId w:val="14"/>
        </w:numPr>
        <w:shd w:val="clear" w:color="auto" w:fill="FFFFFF"/>
        <w:spacing w:after="60"/>
        <w:ind w:left="709" w:hanging="283"/>
        <w:contextualSpacing w:val="0"/>
        <w:jc w:val="both"/>
        <w:rPr>
          <w:rFonts w:eastAsia="Times New Roman" w:cs="Arial"/>
          <w:szCs w:val="24"/>
          <w:lang w:eastAsia="pl-PL"/>
        </w:rPr>
      </w:pPr>
      <w:r>
        <w:t>stopień realizacji harmonogramu szkoleń branżo</w:t>
      </w:r>
      <w:r w:rsidR="00C12147">
        <w:t xml:space="preserve">wych, o którym mowa w § 8. § 6. </w:t>
      </w:r>
    </w:p>
    <w:p w:rsidR="00C12147" w:rsidRDefault="003D2A41" w:rsidP="007C54F0">
      <w:pPr>
        <w:shd w:val="clear" w:color="auto" w:fill="FFFFFF"/>
        <w:ind w:firstLine="284"/>
        <w:jc w:val="both"/>
      </w:pPr>
      <w:r>
        <w:t xml:space="preserve">Organ prowadzący, w porozumieniu z dyrektorami szkół, ustala corocznie: </w:t>
      </w:r>
    </w:p>
    <w:p w:rsidR="00C12147" w:rsidRDefault="003D2A41" w:rsidP="00C12147">
      <w:pPr>
        <w:pStyle w:val="Akapitzlist"/>
        <w:numPr>
          <w:ilvl w:val="0"/>
          <w:numId w:val="15"/>
        </w:numPr>
        <w:shd w:val="clear" w:color="auto" w:fill="FFFFFF"/>
        <w:jc w:val="both"/>
      </w:pPr>
      <w:r>
        <w:t xml:space="preserve">maksymalną kwotę dofinansowania opłat pobieranych przez podmioty, o których mowa w art. 70a ust. 3a pkt 1 i 2 ustawy; </w:t>
      </w:r>
    </w:p>
    <w:p w:rsidR="003D2A41" w:rsidRPr="00C12147" w:rsidRDefault="003D2A41" w:rsidP="00C12147">
      <w:pPr>
        <w:pStyle w:val="Akapitzlist"/>
        <w:numPr>
          <w:ilvl w:val="0"/>
          <w:numId w:val="15"/>
        </w:numPr>
        <w:shd w:val="clear" w:color="auto" w:fill="FFFFFF"/>
        <w:spacing w:after="120"/>
        <w:ind w:left="714" w:hanging="357"/>
        <w:contextualSpacing w:val="0"/>
        <w:jc w:val="both"/>
        <w:rPr>
          <w:rFonts w:eastAsia="Times New Roman" w:cs="Arial"/>
          <w:szCs w:val="24"/>
          <w:lang w:eastAsia="pl-PL"/>
        </w:rPr>
      </w:pPr>
      <w:r>
        <w:t>formy i specjalności kształcenia, na które dofinansowanie jest przyznawane.</w:t>
      </w:r>
    </w:p>
    <w:p w:rsidR="00507E11" w:rsidRPr="00507E11" w:rsidRDefault="00C12147" w:rsidP="00507E11">
      <w:pPr>
        <w:pStyle w:val="Akapitzlist"/>
        <w:numPr>
          <w:ilvl w:val="0"/>
          <w:numId w:val="13"/>
        </w:numPr>
        <w:shd w:val="clear" w:color="auto" w:fill="FFFFFF"/>
        <w:spacing w:after="240"/>
        <w:ind w:left="284" w:hanging="284"/>
        <w:contextualSpacing w:val="0"/>
        <w:jc w:val="both"/>
        <w:rPr>
          <w:rFonts w:eastAsia="Times New Roman" w:cs="Arial"/>
          <w:szCs w:val="24"/>
          <w:lang w:eastAsia="pl-PL"/>
        </w:rPr>
      </w:pPr>
      <w:r w:rsidRPr="007C54F0">
        <w:rPr>
          <w:rFonts w:eastAsia="Times New Roman" w:cs="Arial"/>
          <w:szCs w:val="24"/>
          <w:lang w:eastAsia="pl-PL"/>
        </w:rPr>
        <w:t xml:space="preserve">Obowiązkiem organów wykonawczych JST było </w:t>
      </w:r>
      <w:r w:rsidR="001014FB">
        <w:rPr>
          <w:rFonts w:eastAsia="Times New Roman" w:cs="Arial"/>
          <w:szCs w:val="24"/>
          <w:lang w:eastAsia="pl-PL"/>
        </w:rPr>
        <w:t xml:space="preserve">do </w:t>
      </w:r>
      <w:r w:rsidRPr="007C54F0">
        <w:rPr>
          <w:rFonts w:eastAsia="Times New Roman" w:cs="Arial"/>
          <w:szCs w:val="24"/>
          <w:lang w:eastAsia="pl-PL"/>
        </w:rPr>
        <w:t xml:space="preserve">31 stycznia 2021 r. przyjąć </w:t>
      </w:r>
      <w:r w:rsidR="007C54F0" w:rsidRPr="007C54F0">
        <w:rPr>
          <w:rFonts w:eastAsia="Times New Roman" w:cs="Arial"/>
          <w:szCs w:val="24"/>
          <w:lang w:eastAsia="pl-PL"/>
        </w:rPr>
        <w:t xml:space="preserve">plan dofinansowania form doskonalenia </w:t>
      </w:r>
      <w:r w:rsidRPr="007C54F0">
        <w:rPr>
          <w:rFonts w:eastAsia="Times New Roman" w:cs="Arial"/>
          <w:szCs w:val="24"/>
          <w:lang w:eastAsia="pl-PL"/>
        </w:rPr>
        <w:t xml:space="preserve">zawodowego </w:t>
      </w:r>
      <w:r w:rsidR="007C54F0" w:rsidRPr="007C54F0">
        <w:rPr>
          <w:rFonts w:eastAsia="Times New Roman" w:cs="Arial"/>
          <w:szCs w:val="24"/>
          <w:lang w:eastAsia="pl-PL"/>
        </w:rPr>
        <w:t>nauczyciel</w:t>
      </w:r>
      <w:r w:rsidR="001014FB">
        <w:rPr>
          <w:rFonts w:eastAsia="Times New Roman" w:cs="Arial"/>
          <w:szCs w:val="24"/>
          <w:lang w:eastAsia="pl-PL"/>
        </w:rPr>
        <w:t>i</w:t>
      </w:r>
      <w:r w:rsidR="007C54F0" w:rsidRPr="007C54F0">
        <w:rPr>
          <w:rFonts w:eastAsia="Times New Roman" w:cs="Arial"/>
          <w:szCs w:val="24"/>
          <w:lang w:eastAsia="pl-PL"/>
        </w:rPr>
        <w:t>.</w:t>
      </w:r>
      <w:r w:rsidR="007C54F0" w:rsidRPr="007C54F0">
        <w:t xml:space="preserve"> </w:t>
      </w:r>
      <w:r w:rsidR="007C54F0">
        <w:t>o których mowa w art. 70a ust. 3a ustawy KN. Wspomniane plany dla gmin przyjmuje się w formie zarządzenia Wójta Gminy/Burmistrz</w:t>
      </w:r>
      <w:r w:rsidR="00CC073B">
        <w:t>a/</w:t>
      </w:r>
      <w:r w:rsidR="007C54F0">
        <w:t xml:space="preserve">Prezydenta Miasta, a w przypadku powiatu uchwałą zarządu powiatu. Wspomniane projekty zarządzeń Wójta Gminy/Burmistrz/ Prezydenta Miasta i uchwały zarządu powiatu podlegają zaopiniowaniu przez związki zawodowe (w przypadku ZNP przez zarząd oddziału ZNP) </w:t>
      </w:r>
      <w:r w:rsidR="007C54F0" w:rsidRPr="007C54F0">
        <w:rPr>
          <w:b/>
        </w:rPr>
        <w:t>– podstawa  prawna:</w:t>
      </w:r>
      <w:r w:rsidR="007C54F0">
        <w:t xml:space="preserve"> 70a ust. 3 Karty Nauczyciela</w:t>
      </w:r>
      <w:r w:rsidR="001014FB">
        <w:t>. Proszę monitorować tą sytuację</w:t>
      </w:r>
      <w:r w:rsidR="007C54F0">
        <w:t xml:space="preserve"> na swoim terenie. </w:t>
      </w:r>
    </w:p>
    <w:p w:rsidR="00507E11" w:rsidRPr="00F65646" w:rsidRDefault="00507E11" w:rsidP="00F65646">
      <w:pPr>
        <w:pStyle w:val="Akapitzlist"/>
        <w:numPr>
          <w:ilvl w:val="0"/>
          <w:numId w:val="9"/>
        </w:numPr>
        <w:shd w:val="clear" w:color="auto" w:fill="FFFFFF"/>
        <w:spacing w:after="120"/>
        <w:ind w:left="425" w:hanging="425"/>
        <w:contextualSpacing w:val="0"/>
        <w:jc w:val="both"/>
        <w:rPr>
          <w:rFonts w:eastAsia="Times New Roman" w:cs="Arial"/>
          <w:b/>
          <w:color w:val="00B050"/>
          <w:szCs w:val="24"/>
          <w:lang w:eastAsia="pl-PL"/>
        </w:rPr>
      </w:pPr>
      <w:r w:rsidRPr="00F65646">
        <w:rPr>
          <w:rFonts w:cs="Arial"/>
          <w:b/>
          <w:bCs/>
          <w:color w:val="00B050"/>
          <w:szCs w:val="24"/>
        </w:rPr>
        <w:t xml:space="preserve">Udzielanie odpowiedzi przez dyrektorów szkół na pisma prezesów oddziałów ZNP. </w:t>
      </w:r>
    </w:p>
    <w:p w:rsidR="00507E11" w:rsidRPr="00507E11" w:rsidRDefault="00507E11" w:rsidP="00507E11">
      <w:pPr>
        <w:pStyle w:val="Akapitzlist"/>
        <w:numPr>
          <w:ilvl w:val="0"/>
          <w:numId w:val="22"/>
        </w:numPr>
        <w:shd w:val="clear" w:color="auto" w:fill="FFFFFF"/>
        <w:spacing w:after="60"/>
        <w:ind w:left="284" w:hanging="284"/>
        <w:jc w:val="both"/>
        <w:rPr>
          <w:rFonts w:eastAsia="Times New Roman" w:cs="Arial"/>
          <w:b/>
          <w:szCs w:val="24"/>
          <w:lang w:eastAsia="pl-PL"/>
        </w:rPr>
      </w:pPr>
      <w:r w:rsidRPr="00507E11">
        <w:rPr>
          <w:rFonts w:cs="Arial"/>
          <w:bCs/>
          <w:szCs w:val="24"/>
        </w:rPr>
        <w:t xml:space="preserve">Prezesi oddziałów ZNP kierują różne pisma do dyrektorów szkół, m.in. </w:t>
      </w:r>
      <w:r w:rsidRPr="00507E11">
        <w:rPr>
          <w:rFonts w:cs="Arial"/>
          <w:bCs/>
          <w:szCs w:val="24"/>
        </w:rPr>
        <w:br/>
        <w:t>w sprawie wynagrodzeń nauczycieli (np. za godziny ponadwymiarowe), w sprawie realizacji ZFŚS, arkusza organizacyjnego, protokołów z zebrań rad pedagogicznych, nauczania zdalnego, zmian w prawie wewnątrzszkolnym, spraw pracowniczych oraz innych i nie otrzymują w ustawowym terminie odpowiedzi. Wielu dyrektorów lekceważy te pisma narażając się w ten sposób na konsekwencje prawne. Zgodnie</w:t>
      </w:r>
      <w:r w:rsidRPr="00507E11">
        <w:rPr>
          <w:rFonts w:cs="Arial"/>
          <w:bCs/>
          <w:szCs w:val="24"/>
        </w:rPr>
        <w:br/>
        <w:t xml:space="preserve"> z art. 35 §1 ustawy z dnia 14 czerwca 1960 r. Kodeks postępowania administracyjnego (tekst jedn. Dz. U. z 2020 r. poz. 253, ze zm.) dyrektor jest obowiązany załatwić sprawę bez zbędnej zwłoki. Natomiast zgodnie z art. 35 § 3 wspomnianej ustawy </w:t>
      </w:r>
      <w:r>
        <w:t xml:space="preserve">załatwienie sprawy wymagającej postępowania wyjaśniającego powinno nastąpić nie później niż w ciągu miesiąca, a sprawy szczególnie skomplikowanej – nie później niż w ciągu dwóch miesięcy od dnia wszczęcia postępowania, zaś w postępowaniu odwoławczym – </w:t>
      </w:r>
      <w:r w:rsidRPr="005726D7">
        <w:t xml:space="preserve">w ciągu miesiąca od dnia otrzymania odwołania. </w:t>
      </w:r>
    </w:p>
    <w:p w:rsidR="00507E11" w:rsidRPr="00507E11" w:rsidRDefault="00507E11" w:rsidP="00507E11">
      <w:pPr>
        <w:pStyle w:val="Akapitzlist"/>
        <w:numPr>
          <w:ilvl w:val="0"/>
          <w:numId w:val="22"/>
        </w:numPr>
        <w:shd w:val="clear" w:color="auto" w:fill="FFFFFF"/>
        <w:spacing w:after="60"/>
        <w:ind w:left="284" w:hanging="284"/>
        <w:jc w:val="both"/>
        <w:rPr>
          <w:rFonts w:eastAsia="Times New Roman" w:cs="Arial"/>
          <w:b/>
          <w:szCs w:val="24"/>
          <w:lang w:eastAsia="pl-PL"/>
        </w:rPr>
      </w:pPr>
      <w:r w:rsidRPr="00507E11">
        <w:rPr>
          <w:rFonts w:cs="Arial"/>
          <w:szCs w:val="24"/>
          <w:shd w:val="clear" w:color="auto" w:fill="FFFFFF"/>
        </w:rPr>
        <w:t xml:space="preserve">W razie </w:t>
      </w:r>
      <w:r w:rsidRPr="00507E11">
        <w:rPr>
          <w:rFonts w:cs="Arial"/>
          <w:shd w:val="clear" w:color="auto" w:fill="FFFFFF"/>
        </w:rPr>
        <w:t xml:space="preserve">niezałatwienia i </w:t>
      </w:r>
      <w:r w:rsidRPr="00507E11">
        <w:rPr>
          <w:rFonts w:cs="Arial"/>
          <w:szCs w:val="24"/>
          <w:shd w:val="clear" w:color="auto" w:fill="FFFFFF"/>
        </w:rPr>
        <w:t xml:space="preserve">przekroczenia terminu załatwienia sprawy przez organ administracji, stronie przysługują dwa środki zaskarżenia: zażalenie i skarga na bezczynność do sądu administracyjnego. Zażalenie wnosi się do organu administracji publicznej wyższego stopnia. Jeżeli takiego organu nie ma, to stronie przysługuje wezwanie do usunięcia naruszenia prawa (art. 37 § 1 k.p.a.).  Zażalenie można wnieść w każdym momencie, po przekroczeniu terminu na rozstrzygnięcie sprawy. Dotyczy to zarówno terminu ustawowego wynikającego z k.p.a.  jak i kolejnego terminu, wskazanego w postanowieniu organu. W razie uwzględnienia zażalenia, wyznaczony zostaje dodatkowy, ostateczny termin załatwienia sprawy, ponadto wyjaśniane są przyczyny zwłoki. Uwzględnienie zażalenia otwiera również możliwość do pociągnięcia </w:t>
      </w:r>
      <w:r w:rsidRPr="00507E11">
        <w:rPr>
          <w:rFonts w:cs="Arial"/>
          <w:szCs w:val="24"/>
          <w:shd w:val="clear" w:color="auto" w:fill="FFFFFF"/>
        </w:rPr>
        <w:lastRenderedPageBreak/>
        <w:t>do odpowiedzialności dyscyplinarnej lub służbowej pracownika winnego niedochowania terminu.</w:t>
      </w:r>
      <w:r w:rsidRPr="00507E11">
        <w:rPr>
          <w:rFonts w:ascii="Helvetica" w:hAnsi="Helvetica"/>
          <w:sz w:val="20"/>
          <w:szCs w:val="20"/>
        </w:rPr>
        <w:t xml:space="preserve"> </w:t>
      </w:r>
    </w:p>
    <w:p w:rsidR="00507E11" w:rsidRPr="00507E11" w:rsidRDefault="00507E11" w:rsidP="00507E11">
      <w:pPr>
        <w:pStyle w:val="Akapitzlist"/>
        <w:numPr>
          <w:ilvl w:val="0"/>
          <w:numId w:val="22"/>
        </w:numPr>
        <w:shd w:val="clear" w:color="auto" w:fill="FFFFFF"/>
        <w:spacing w:after="60"/>
        <w:ind w:left="284" w:hanging="284"/>
        <w:jc w:val="both"/>
        <w:rPr>
          <w:rFonts w:eastAsia="Times New Roman" w:cs="Arial"/>
          <w:b/>
          <w:szCs w:val="24"/>
          <w:lang w:eastAsia="pl-PL"/>
        </w:rPr>
      </w:pPr>
      <w:r w:rsidRPr="00507E11">
        <w:rPr>
          <w:rFonts w:cs="Arial"/>
        </w:rPr>
        <w:t xml:space="preserve">Kolejnym środkiem zaskarżenia jest skarga na bezczynność składana do sądu administracyjnego. Stronie przysługuje środek określony w art. 3 § 2 pkt 8 ustawy </w:t>
      </w:r>
      <w:r w:rsidRPr="00507E11">
        <w:rPr>
          <w:rFonts w:cs="Arial"/>
        </w:rPr>
        <w:br/>
        <w:t>z dnia 30 sierpnia 2002 r. Prawo o postępowaniu przed sądami administracyjnymi (tekst jedn. Dz. U. z 2019 r. poz. 2325) - p.p.s.a., a mianowicie skarga do WSA na bezczynność lub przewlekłe prowadzenie postępowania.</w:t>
      </w:r>
      <w:r w:rsidRPr="00507E11">
        <w:rPr>
          <w:rFonts w:cs="Arial"/>
          <w:shd w:val="clear" w:color="auto" w:fill="FFFFFF"/>
        </w:rPr>
        <w:t xml:space="preserve"> </w:t>
      </w:r>
      <w:r w:rsidRPr="00507E11">
        <w:rPr>
          <w:rFonts w:cs="Arial"/>
        </w:rPr>
        <w:t xml:space="preserve">Skargę można wnieść </w:t>
      </w:r>
      <w:r w:rsidRPr="00507E11">
        <w:rPr>
          <w:rFonts w:cs="Arial"/>
        </w:rPr>
        <w:br/>
        <w:t xml:space="preserve">w każdym czasie. Jedynym warunkiem jest to, by wcześniej strona wniosła zażalenie na niezałatwienie sprawy w terminie. Skargę wnosi się do sądu administracyjnego za pośrednictwem organu, który skarżony jest o bezczynność. Sąd uwzględni skargę jeżeli uzna, że organ miał obowiązek podjąć określone działanie i nie zrobił tego </w:t>
      </w:r>
      <w:r w:rsidRPr="00507E11">
        <w:rPr>
          <w:rFonts w:cs="Arial"/>
        </w:rPr>
        <w:br/>
        <w:t xml:space="preserve">w terminie z przyczyn od siebie zależnych. Niezawinione przez organ niedochowanie terminu skutkować będzie oddaleniem skargi jako bezzasadnej. </w:t>
      </w:r>
      <w:r w:rsidRPr="00507E11">
        <w:rPr>
          <w:rFonts w:cs="Arial"/>
          <w:shd w:val="clear" w:color="auto" w:fill="FFFFFF"/>
        </w:rPr>
        <w:t xml:space="preserve">Zgodnie z art. 149 </w:t>
      </w:r>
      <w:r w:rsidRPr="00507E11">
        <w:rPr>
          <w:rFonts w:cs="Arial"/>
          <w:shd w:val="clear" w:color="auto" w:fill="FFFFFF"/>
        </w:rPr>
        <w:br/>
        <w:t>§ 1 p.p.s.a. sąd</w:t>
      </w:r>
      <w:r w:rsidRPr="00507E11">
        <w:rPr>
          <w:rFonts w:cs="Arial"/>
        </w:rPr>
        <w:t xml:space="preserve">  uwzględniając skargi  wydaje wyrok, w którym:</w:t>
      </w:r>
    </w:p>
    <w:p w:rsidR="00507E11" w:rsidRPr="005726D7" w:rsidRDefault="00507E11" w:rsidP="00507E11">
      <w:pPr>
        <w:numPr>
          <w:ilvl w:val="0"/>
          <w:numId w:val="21"/>
        </w:numPr>
        <w:shd w:val="clear" w:color="auto" w:fill="FFFFFF"/>
        <w:rPr>
          <w:rFonts w:eastAsia="Times New Roman" w:cs="Arial"/>
          <w:szCs w:val="24"/>
          <w:lang w:eastAsia="pl-PL"/>
        </w:rPr>
      </w:pPr>
      <w:r w:rsidRPr="00110A87">
        <w:rPr>
          <w:rFonts w:eastAsia="Times New Roman" w:cs="Arial"/>
          <w:szCs w:val="24"/>
          <w:lang w:eastAsia="pl-PL"/>
        </w:rPr>
        <w:t>z</w:t>
      </w:r>
      <w:r w:rsidRPr="005726D7">
        <w:rPr>
          <w:rFonts w:eastAsia="Times New Roman" w:cs="Arial"/>
          <w:szCs w:val="24"/>
          <w:lang w:eastAsia="pl-PL"/>
        </w:rPr>
        <w:t>obowiązuje organ do wydania w określonym terminie aktu, interpretacji albo do dokonania czynności;</w:t>
      </w:r>
    </w:p>
    <w:p w:rsidR="00507E11" w:rsidRPr="005726D7" w:rsidRDefault="00507E11" w:rsidP="00507E11">
      <w:pPr>
        <w:numPr>
          <w:ilvl w:val="0"/>
          <w:numId w:val="21"/>
        </w:numPr>
        <w:shd w:val="clear" w:color="auto" w:fill="FFFFFF"/>
        <w:rPr>
          <w:rFonts w:eastAsia="Times New Roman" w:cs="Arial"/>
          <w:szCs w:val="24"/>
          <w:lang w:eastAsia="pl-PL"/>
        </w:rPr>
      </w:pPr>
      <w:r w:rsidRPr="00110A87">
        <w:rPr>
          <w:rFonts w:eastAsia="Times New Roman" w:cs="Arial"/>
          <w:szCs w:val="24"/>
          <w:lang w:eastAsia="pl-PL"/>
        </w:rPr>
        <w:t>z</w:t>
      </w:r>
      <w:r w:rsidRPr="005726D7">
        <w:rPr>
          <w:rFonts w:eastAsia="Times New Roman" w:cs="Arial"/>
          <w:szCs w:val="24"/>
          <w:lang w:eastAsia="pl-PL"/>
        </w:rPr>
        <w:t>obowiązuje organ do stwierdzenia albo uznania uprawn</w:t>
      </w:r>
      <w:r>
        <w:rPr>
          <w:rFonts w:eastAsia="Times New Roman" w:cs="Arial"/>
          <w:szCs w:val="24"/>
          <w:lang w:eastAsia="pl-PL"/>
        </w:rPr>
        <w:t>ienia lub obowiązku wynikającego</w:t>
      </w:r>
      <w:r w:rsidRPr="005726D7">
        <w:rPr>
          <w:rFonts w:eastAsia="Times New Roman" w:cs="Arial"/>
          <w:szCs w:val="24"/>
          <w:lang w:eastAsia="pl-PL"/>
        </w:rPr>
        <w:t xml:space="preserve"> z przepisów prawa;</w:t>
      </w:r>
    </w:p>
    <w:p w:rsidR="00507E11" w:rsidRDefault="00507E11" w:rsidP="00507E11">
      <w:pPr>
        <w:numPr>
          <w:ilvl w:val="0"/>
          <w:numId w:val="21"/>
        </w:numPr>
        <w:shd w:val="clear" w:color="auto" w:fill="FFFFFF"/>
        <w:spacing w:after="60"/>
        <w:ind w:left="714" w:hanging="357"/>
        <w:rPr>
          <w:rFonts w:eastAsia="Times New Roman" w:cs="Arial"/>
          <w:szCs w:val="24"/>
          <w:lang w:eastAsia="pl-PL"/>
        </w:rPr>
      </w:pPr>
      <w:r w:rsidRPr="00110A87">
        <w:rPr>
          <w:rFonts w:eastAsia="Times New Roman" w:cs="Arial"/>
          <w:szCs w:val="24"/>
          <w:lang w:eastAsia="pl-PL"/>
        </w:rPr>
        <w:t>st</w:t>
      </w:r>
      <w:r w:rsidRPr="005726D7">
        <w:rPr>
          <w:rFonts w:eastAsia="Times New Roman" w:cs="Arial"/>
          <w:szCs w:val="24"/>
          <w:lang w:eastAsia="pl-PL"/>
        </w:rPr>
        <w:t>wierdza, że organ dopuścił się bezczynności lub przewlekłego p</w:t>
      </w:r>
      <w:r w:rsidRPr="00110A87">
        <w:rPr>
          <w:rFonts w:eastAsia="Times New Roman" w:cs="Arial"/>
          <w:szCs w:val="24"/>
          <w:lang w:eastAsia="pl-PL"/>
        </w:rPr>
        <w:t>rowadzenia postępowania.</w:t>
      </w:r>
    </w:p>
    <w:p w:rsidR="00507E11" w:rsidRPr="00006C73" w:rsidRDefault="00507E11" w:rsidP="00507E11">
      <w:pPr>
        <w:tabs>
          <w:tab w:val="left" w:pos="426"/>
        </w:tabs>
        <w:spacing w:after="120"/>
        <w:ind w:left="284"/>
        <w:jc w:val="both"/>
        <w:rPr>
          <w:rFonts w:eastAsia="Times New Roman" w:cs="Arial"/>
          <w:szCs w:val="24"/>
          <w:lang w:eastAsia="pl-PL"/>
        </w:rPr>
      </w:pPr>
      <w:r w:rsidRPr="00006C73">
        <w:rPr>
          <w:rFonts w:eastAsia="Times New Roman" w:cs="Arial"/>
          <w:szCs w:val="24"/>
          <w:lang w:eastAsia="pl-PL"/>
        </w:rPr>
        <w:t xml:space="preserve">W wyroku sąd zobowiązuje organ do rozstrzygnięcia sprawy, natomiast nie wpływa na sposób tego rozstrzygnięcia. Jeżeli organ po wydaniu wyroku nadal pozostaje </w:t>
      </w:r>
      <w:r>
        <w:rPr>
          <w:rFonts w:eastAsia="Times New Roman" w:cs="Arial"/>
          <w:szCs w:val="24"/>
          <w:lang w:eastAsia="pl-PL"/>
        </w:rPr>
        <w:br/>
      </w:r>
      <w:r w:rsidRPr="00006C73">
        <w:rPr>
          <w:rFonts w:eastAsia="Times New Roman" w:cs="Arial"/>
          <w:szCs w:val="24"/>
          <w:lang w:eastAsia="pl-PL"/>
        </w:rPr>
        <w:t>w bezczynności</w:t>
      </w:r>
      <w:r>
        <w:rPr>
          <w:rFonts w:eastAsia="Times New Roman" w:cs="Arial"/>
          <w:szCs w:val="24"/>
          <w:lang w:eastAsia="pl-PL"/>
        </w:rPr>
        <w:t>,</w:t>
      </w:r>
      <w:r w:rsidRPr="00006C73">
        <w:rPr>
          <w:rFonts w:eastAsia="Times New Roman" w:cs="Arial"/>
          <w:szCs w:val="24"/>
          <w:lang w:eastAsia="pl-PL"/>
        </w:rPr>
        <w:t xml:space="preserve"> to strona może wnieść ponowną skargę. Tym razem w skardze można domagać się dodatkowo wymierzenia organowi grzywny.</w:t>
      </w:r>
    </w:p>
    <w:p w:rsidR="00DD51E0" w:rsidRPr="00DD51E0" w:rsidRDefault="00DD51E0" w:rsidP="00DD51E0">
      <w:pPr>
        <w:pStyle w:val="Akapitzlist"/>
        <w:numPr>
          <w:ilvl w:val="0"/>
          <w:numId w:val="9"/>
        </w:numPr>
        <w:spacing w:after="120"/>
        <w:ind w:left="284" w:hanging="284"/>
        <w:contextualSpacing w:val="0"/>
        <w:jc w:val="both"/>
        <w:rPr>
          <w:rFonts w:eastAsia="Times New Roman" w:cs="Arial"/>
          <w:b/>
          <w:bCs/>
          <w:color w:val="00B050"/>
          <w:szCs w:val="24"/>
          <w:lang w:eastAsia="pl-PL"/>
        </w:rPr>
      </w:pPr>
      <w:r w:rsidRPr="00DD51E0">
        <w:rPr>
          <w:rFonts w:eastAsia="Times New Roman" w:cs="Arial"/>
          <w:b/>
          <w:bCs/>
          <w:color w:val="00B050"/>
          <w:szCs w:val="24"/>
          <w:lang w:eastAsia="pl-PL"/>
        </w:rPr>
        <w:t>Inne sprawy</w:t>
      </w:r>
    </w:p>
    <w:p w:rsidR="00DD51E0" w:rsidRPr="00DD51E0" w:rsidRDefault="00DD51E0" w:rsidP="006A41FA">
      <w:pPr>
        <w:pStyle w:val="Akapitzlist"/>
        <w:numPr>
          <w:ilvl w:val="0"/>
          <w:numId w:val="23"/>
        </w:numPr>
        <w:spacing w:after="120"/>
        <w:ind w:left="284" w:hanging="284"/>
        <w:contextualSpacing w:val="0"/>
        <w:jc w:val="both"/>
        <w:rPr>
          <w:rFonts w:eastAsia="Times New Roman" w:cs="Arial"/>
          <w:b/>
          <w:bCs/>
          <w:szCs w:val="24"/>
          <w:lang w:eastAsia="pl-PL"/>
        </w:rPr>
      </w:pPr>
      <w:r w:rsidRPr="00DD51E0">
        <w:rPr>
          <w:rFonts w:cs="Arial"/>
          <w:color w:val="000000"/>
        </w:rPr>
        <w:t>Dotyczy ankiety - sondażu w sprawie zatrudniania nauczycieli specjalistów. Wspomnianą ankietę należy sporządzić w oparciu o dane z roku szkolnego 2020/2021 i arkusz organizacyjny z 2020/2021 lub dane od dyrektorów szkół  oraz dane na rok szkolny 2021/2022 w oparciu o projekty arkuszy organizacyjnych lub dane od dyrektorów placówek, z których arkusze nie podlegają opiniowaniu. Dane ankietowe - sondażowe należy najpóźniej przekazać  </w:t>
      </w:r>
      <w:r w:rsidRPr="00DD51E0">
        <w:rPr>
          <w:rStyle w:val="Pogrubienie"/>
          <w:rFonts w:cs="Arial"/>
          <w:color w:val="000000"/>
        </w:rPr>
        <w:t>do Biura OP ZNP do 16.04.2021 za pośrednictwem e-maila</w:t>
      </w:r>
      <w:r w:rsidRPr="00DD51E0">
        <w:rPr>
          <w:rFonts w:cs="Arial"/>
          <w:b/>
          <w:bCs/>
          <w:color w:val="000000"/>
        </w:rPr>
        <w:t xml:space="preserve">. </w:t>
      </w:r>
      <w:r w:rsidRPr="00DD51E0">
        <w:rPr>
          <w:rStyle w:val="Pogrubienie"/>
          <w:rFonts w:cs="Arial"/>
          <w:color w:val="000000"/>
        </w:rPr>
        <w:t>Jest to sprawa bardzo pilna. </w:t>
      </w:r>
      <w:r w:rsidRPr="00DD51E0">
        <w:rPr>
          <w:rFonts w:cs="Arial"/>
          <w:color w:val="000000"/>
        </w:rPr>
        <w:t>Wspomniane dane są potrzebne na posiedzenie prezydium ZG ZNP na dzień 19.04.2021 r. </w:t>
      </w:r>
    </w:p>
    <w:p w:rsidR="00DD51E0" w:rsidRPr="00DD51E0" w:rsidRDefault="00DD51E0" w:rsidP="006A41FA">
      <w:pPr>
        <w:pStyle w:val="Akapitzlist"/>
        <w:numPr>
          <w:ilvl w:val="0"/>
          <w:numId w:val="23"/>
        </w:numPr>
        <w:spacing w:after="120"/>
        <w:ind w:left="284" w:hanging="284"/>
        <w:contextualSpacing w:val="0"/>
        <w:jc w:val="both"/>
        <w:rPr>
          <w:rFonts w:eastAsia="Times New Roman" w:cs="Arial"/>
          <w:bCs/>
          <w:szCs w:val="24"/>
          <w:lang w:eastAsia="pl-PL"/>
        </w:rPr>
      </w:pPr>
      <w:r w:rsidRPr="00DD51E0">
        <w:rPr>
          <w:rFonts w:cs="Arial"/>
          <w:color w:val="000000"/>
        </w:rPr>
        <w:t xml:space="preserve">Została opracowana analiza </w:t>
      </w:r>
      <w:r w:rsidR="002A030D">
        <w:rPr>
          <w:rFonts w:cs="Arial"/>
          <w:b/>
          <w:szCs w:val="24"/>
        </w:rPr>
        <w:t>dotycząca</w:t>
      </w:r>
      <w:r w:rsidRPr="00DD51E0">
        <w:rPr>
          <w:rFonts w:cs="Arial"/>
          <w:b/>
          <w:szCs w:val="24"/>
        </w:rPr>
        <w:t xml:space="preserve"> zdalnego nauczania po 9.11.2020 r.</w:t>
      </w:r>
      <w:r>
        <w:rPr>
          <w:rFonts w:cs="Arial"/>
          <w:b/>
          <w:szCs w:val="24"/>
        </w:rPr>
        <w:t xml:space="preserve"> </w:t>
      </w:r>
      <w:r w:rsidRPr="00DD51E0">
        <w:rPr>
          <w:rFonts w:cs="Arial"/>
          <w:b/>
          <w:szCs w:val="24"/>
        </w:rPr>
        <w:t xml:space="preserve">przeprowadzona wśród nauczycieli uczących w szkołach podstawowych </w:t>
      </w:r>
      <w:r>
        <w:rPr>
          <w:rFonts w:cs="Arial"/>
          <w:b/>
          <w:szCs w:val="24"/>
        </w:rPr>
        <w:br/>
      </w:r>
      <w:r w:rsidRPr="00DD51E0">
        <w:rPr>
          <w:rFonts w:cs="Arial"/>
          <w:b/>
          <w:szCs w:val="24"/>
        </w:rPr>
        <w:t>i ponadpodstawowych</w:t>
      </w:r>
      <w:r>
        <w:rPr>
          <w:rFonts w:cs="Arial"/>
          <w:b/>
          <w:szCs w:val="24"/>
        </w:rPr>
        <w:t xml:space="preserve">. </w:t>
      </w:r>
      <w:r w:rsidRPr="00DD51E0">
        <w:rPr>
          <w:rFonts w:cs="Arial"/>
          <w:szCs w:val="24"/>
        </w:rPr>
        <w:t xml:space="preserve">Powyższe opracowanie znajduje się na stronie internetowej </w:t>
      </w:r>
      <w:r>
        <w:rPr>
          <w:rFonts w:cs="Arial"/>
          <w:szCs w:val="24"/>
        </w:rPr>
        <w:t>Okręgu ZNP Podkarpackiego ZNP w zakładce: „Aktualności”. Proszę</w:t>
      </w:r>
      <w:r w:rsidR="002A030D">
        <w:rPr>
          <w:rFonts w:cs="Arial"/>
          <w:szCs w:val="24"/>
        </w:rPr>
        <w:t xml:space="preserve"> o</w:t>
      </w:r>
      <w:r>
        <w:rPr>
          <w:rFonts w:cs="Arial"/>
          <w:szCs w:val="24"/>
        </w:rPr>
        <w:t xml:space="preserve"> przekazanie tej analizy do szkół i ogniw ZNP. Wspomniany materiał otrzymujecie również jako załącznik do niniejszej informacji nr 1/2021. </w:t>
      </w:r>
    </w:p>
    <w:p w:rsidR="00DD51E0" w:rsidRDefault="00DD51E0" w:rsidP="006A41FA">
      <w:pPr>
        <w:pStyle w:val="Akapitzlist"/>
        <w:numPr>
          <w:ilvl w:val="0"/>
          <w:numId w:val="23"/>
        </w:numPr>
        <w:spacing w:after="120"/>
        <w:ind w:left="284" w:hanging="284"/>
        <w:contextualSpacing w:val="0"/>
        <w:jc w:val="both"/>
        <w:rPr>
          <w:rFonts w:eastAsia="Times New Roman" w:cs="Arial"/>
          <w:bCs/>
          <w:szCs w:val="24"/>
          <w:lang w:eastAsia="pl-PL"/>
        </w:rPr>
      </w:pPr>
      <w:r w:rsidRPr="00DD51E0">
        <w:rPr>
          <w:rFonts w:eastAsia="Times New Roman" w:cs="Arial"/>
          <w:bCs/>
          <w:szCs w:val="24"/>
          <w:lang w:eastAsia="pl-PL"/>
        </w:rPr>
        <w:t xml:space="preserve">Dyrektorzy szkół nadsyłają do zaopiniowania nowe regulaminy ZFŚS </w:t>
      </w:r>
      <w:r>
        <w:rPr>
          <w:rFonts w:eastAsia="Times New Roman" w:cs="Arial"/>
          <w:bCs/>
          <w:szCs w:val="24"/>
          <w:lang w:eastAsia="pl-PL"/>
        </w:rPr>
        <w:t>do uzgodnienia przez zarządy oddziałów. Wiele tych regulaminów nie spełnia wymogów, o których mowa w ustawie 4 marca 1994 r. o zakładowym funduszu świadczeń socjalnych. Regulaminy nie mogą być mniej korzystne niż ustawa</w:t>
      </w:r>
      <w:r w:rsidRPr="00DD51E0">
        <w:rPr>
          <w:rFonts w:eastAsia="Times New Roman" w:cs="Arial"/>
          <w:bCs/>
          <w:szCs w:val="24"/>
          <w:lang w:eastAsia="pl-PL"/>
        </w:rPr>
        <w:t xml:space="preserve"> </w:t>
      </w:r>
      <w:r>
        <w:rPr>
          <w:rFonts w:eastAsia="Times New Roman" w:cs="Arial"/>
          <w:bCs/>
          <w:szCs w:val="24"/>
          <w:lang w:eastAsia="pl-PL"/>
        </w:rPr>
        <w:t>o zakładowym funduszu świadczeń socjalnych. W regulaminie nie uwzględnia się maks</w:t>
      </w:r>
      <w:r w:rsidR="00CC073B">
        <w:rPr>
          <w:rFonts w:eastAsia="Times New Roman" w:cs="Arial"/>
          <w:bCs/>
          <w:szCs w:val="24"/>
          <w:lang w:eastAsia="pl-PL"/>
        </w:rPr>
        <w:t>ymalnych kwot dofinansowania do</w:t>
      </w:r>
      <w:r>
        <w:rPr>
          <w:rFonts w:eastAsia="Times New Roman" w:cs="Arial"/>
          <w:bCs/>
          <w:szCs w:val="24"/>
          <w:lang w:eastAsia="pl-PL"/>
        </w:rPr>
        <w:t xml:space="preserve"> różnych form pomocy socjalnej. Jest </w:t>
      </w:r>
      <w:r w:rsidR="002A030D">
        <w:rPr>
          <w:rFonts w:eastAsia="Times New Roman" w:cs="Arial"/>
          <w:bCs/>
          <w:szCs w:val="24"/>
          <w:lang w:eastAsia="pl-PL"/>
        </w:rPr>
        <w:t xml:space="preserve">to </w:t>
      </w:r>
      <w:r>
        <w:rPr>
          <w:rFonts w:eastAsia="Times New Roman" w:cs="Arial"/>
          <w:bCs/>
          <w:szCs w:val="24"/>
          <w:lang w:eastAsia="pl-PL"/>
        </w:rPr>
        <w:t xml:space="preserve">wymóg formalno-prawny. Ostatnio otrzymany Regulaminy z </w:t>
      </w:r>
      <w:r w:rsidR="00695726">
        <w:rPr>
          <w:rFonts w:eastAsia="Times New Roman" w:cs="Arial"/>
          <w:bCs/>
          <w:szCs w:val="24"/>
          <w:lang w:eastAsia="pl-PL"/>
        </w:rPr>
        <w:t xml:space="preserve">ZS w </w:t>
      </w:r>
      <w:r>
        <w:rPr>
          <w:rFonts w:eastAsia="Times New Roman" w:cs="Arial"/>
          <w:bCs/>
          <w:szCs w:val="24"/>
          <w:lang w:eastAsia="pl-PL"/>
        </w:rPr>
        <w:t>R</w:t>
      </w:r>
      <w:r w:rsidR="00695726">
        <w:rPr>
          <w:rFonts w:eastAsia="Times New Roman" w:cs="Arial"/>
          <w:bCs/>
          <w:szCs w:val="24"/>
          <w:lang w:eastAsia="pl-PL"/>
        </w:rPr>
        <w:t xml:space="preserve">ymanowie, SP w Potoku Gmina Jedlicze </w:t>
      </w:r>
      <w:r w:rsidR="00695726">
        <w:rPr>
          <w:rFonts w:eastAsia="Times New Roman" w:cs="Arial"/>
          <w:bCs/>
          <w:szCs w:val="24"/>
          <w:lang w:eastAsia="pl-PL"/>
        </w:rPr>
        <w:br/>
        <w:t xml:space="preserve">i wzór Regulaminu ZFŚS z Gminy Kańczuga tych wymogów formalno-prawnych nie spełniają. Natomiast wzór Regulaminu z Gminy Kańczuga w ogóle nie spełnia wymogu </w:t>
      </w:r>
      <w:r w:rsidR="00695726">
        <w:rPr>
          <w:rFonts w:eastAsia="Times New Roman" w:cs="Arial"/>
          <w:bCs/>
          <w:szCs w:val="24"/>
          <w:lang w:eastAsia="pl-PL"/>
        </w:rPr>
        <w:lastRenderedPageBreak/>
        <w:t xml:space="preserve">Regulaminu ZFŚS z danej szkoły. Ponad 1/3 zapisów w tym wzorze Regulaminu ZFŚS to dane o ochronie danych osobowych. Są to zapisy nie wymagalne w Regulaminie ZFŚS. </w:t>
      </w:r>
      <w:r w:rsidR="00C72E40">
        <w:rPr>
          <w:rFonts w:eastAsia="Times New Roman" w:cs="Arial"/>
          <w:bCs/>
          <w:szCs w:val="24"/>
          <w:lang w:eastAsia="pl-PL"/>
        </w:rPr>
        <w:t xml:space="preserve">Uzgodnienie regulaminów ZFŚS może odbywać się w formie zdalnej </w:t>
      </w:r>
      <w:r w:rsidR="000236BA">
        <w:rPr>
          <w:rFonts w:eastAsia="Times New Roman" w:cs="Arial"/>
          <w:bCs/>
          <w:szCs w:val="24"/>
          <w:lang w:eastAsia="pl-PL"/>
        </w:rPr>
        <w:br/>
      </w:r>
      <w:r w:rsidR="00C72E40">
        <w:rPr>
          <w:rFonts w:eastAsia="Times New Roman" w:cs="Arial"/>
          <w:bCs/>
          <w:szCs w:val="24"/>
          <w:lang w:eastAsia="pl-PL"/>
        </w:rPr>
        <w:t xml:space="preserve">i wymagane jest spisanie protokołu z uzgodnienia, które podpisują strony, </w:t>
      </w:r>
      <w:r w:rsidR="000236BA">
        <w:rPr>
          <w:rFonts w:eastAsia="Times New Roman" w:cs="Arial"/>
          <w:bCs/>
          <w:szCs w:val="24"/>
          <w:lang w:eastAsia="pl-PL"/>
        </w:rPr>
        <w:br/>
      </w:r>
      <w:r w:rsidR="00C72E40">
        <w:rPr>
          <w:rFonts w:eastAsia="Times New Roman" w:cs="Arial"/>
          <w:bCs/>
          <w:szCs w:val="24"/>
          <w:lang w:eastAsia="pl-PL"/>
        </w:rPr>
        <w:t xml:space="preserve">tj. pracodawca i związki zawodowe. </w:t>
      </w:r>
    </w:p>
    <w:p w:rsidR="0078101E" w:rsidRDefault="004E6043" w:rsidP="006A41FA">
      <w:pPr>
        <w:pStyle w:val="Akapitzlist"/>
        <w:numPr>
          <w:ilvl w:val="0"/>
          <w:numId w:val="23"/>
        </w:numPr>
        <w:spacing w:after="120"/>
        <w:ind w:left="284" w:hanging="284"/>
        <w:contextualSpacing w:val="0"/>
        <w:jc w:val="both"/>
        <w:rPr>
          <w:rFonts w:eastAsia="Times New Roman" w:cs="Arial"/>
          <w:bCs/>
          <w:szCs w:val="24"/>
          <w:lang w:eastAsia="pl-PL"/>
        </w:rPr>
      </w:pPr>
      <w:r w:rsidRPr="0078101E">
        <w:rPr>
          <w:rFonts w:eastAsia="Times New Roman" w:cs="Arial"/>
          <w:b/>
          <w:bCs/>
          <w:color w:val="C00000"/>
          <w:szCs w:val="24"/>
          <w:lang w:eastAsia="pl-PL"/>
        </w:rPr>
        <w:t>Ważne!</w:t>
      </w:r>
      <w:r w:rsidRPr="0078101E">
        <w:rPr>
          <w:rFonts w:eastAsia="Times New Roman" w:cs="Arial"/>
          <w:bCs/>
          <w:color w:val="C00000"/>
          <w:szCs w:val="24"/>
          <w:lang w:eastAsia="pl-PL"/>
        </w:rPr>
        <w:t xml:space="preserve"> </w:t>
      </w:r>
      <w:r w:rsidR="002A030D">
        <w:rPr>
          <w:rFonts w:eastAsia="Times New Roman" w:cs="Arial"/>
          <w:bCs/>
          <w:szCs w:val="24"/>
          <w:lang w:eastAsia="pl-PL"/>
        </w:rPr>
        <w:t>Zbliża</w:t>
      </w:r>
      <w:r w:rsidRPr="0078101E">
        <w:rPr>
          <w:rFonts w:eastAsia="Times New Roman" w:cs="Arial"/>
          <w:bCs/>
          <w:szCs w:val="24"/>
          <w:lang w:eastAsia="pl-PL"/>
        </w:rPr>
        <w:t xml:space="preserve"> się ruch kadrowy i dyrektorzy szkół będą prze</w:t>
      </w:r>
      <w:r w:rsidR="002A030D">
        <w:rPr>
          <w:rFonts w:eastAsia="Times New Roman" w:cs="Arial"/>
          <w:bCs/>
          <w:szCs w:val="24"/>
          <w:lang w:eastAsia="pl-PL"/>
        </w:rPr>
        <w:t>d</w:t>
      </w:r>
      <w:r w:rsidRPr="0078101E">
        <w:rPr>
          <w:rFonts w:eastAsia="Times New Roman" w:cs="Arial"/>
          <w:bCs/>
          <w:szCs w:val="24"/>
          <w:lang w:eastAsia="pl-PL"/>
        </w:rPr>
        <w:t xml:space="preserve">kładać pracownikom wszelkiego rodzaju pisma i dokumenty do podpisania. </w:t>
      </w:r>
      <w:r w:rsidR="0078101E">
        <w:rPr>
          <w:rFonts w:eastAsia="Times New Roman" w:cs="Arial"/>
          <w:bCs/>
          <w:szCs w:val="24"/>
          <w:lang w:eastAsia="pl-PL"/>
        </w:rPr>
        <w:t xml:space="preserve">W przepisach prawa, w tym przepisach pracy brak regulacji prawnych, by pracodawca żądał od pracownika </w:t>
      </w:r>
      <w:r w:rsidR="0078101E">
        <w:rPr>
          <w:rFonts w:eastAsia="Times New Roman" w:cs="Arial"/>
          <w:bCs/>
          <w:szCs w:val="24"/>
          <w:lang w:eastAsia="pl-PL"/>
        </w:rPr>
        <w:br/>
        <w:t xml:space="preserve">z minuty na minutę, z godziny </w:t>
      </w:r>
      <w:r w:rsidR="002A030D">
        <w:rPr>
          <w:rFonts w:eastAsia="Times New Roman" w:cs="Arial"/>
          <w:bCs/>
          <w:szCs w:val="24"/>
          <w:lang w:eastAsia="pl-PL"/>
        </w:rPr>
        <w:t>na godzinę, z dnia na dzień podpisania</w:t>
      </w:r>
      <w:r w:rsidR="0078101E">
        <w:rPr>
          <w:rFonts w:eastAsia="Times New Roman" w:cs="Arial"/>
          <w:bCs/>
          <w:szCs w:val="24"/>
          <w:lang w:eastAsia="pl-PL"/>
        </w:rPr>
        <w:t xml:space="preserve"> dokument</w:t>
      </w:r>
      <w:r w:rsidR="002A030D">
        <w:rPr>
          <w:rFonts w:eastAsia="Times New Roman" w:cs="Arial"/>
          <w:bCs/>
          <w:szCs w:val="24"/>
          <w:lang w:eastAsia="pl-PL"/>
        </w:rPr>
        <w:t>u pracowniczego</w:t>
      </w:r>
      <w:r w:rsidR="0078101E">
        <w:rPr>
          <w:rFonts w:eastAsia="Times New Roman" w:cs="Arial"/>
          <w:bCs/>
          <w:szCs w:val="24"/>
          <w:lang w:eastAsia="pl-PL"/>
        </w:rPr>
        <w:t>, np. wypowiedze</w:t>
      </w:r>
      <w:r w:rsidR="002A030D">
        <w:rPr>
          <w:rFonts w:eastAsia="Times New Roman" w:cs="Arial"/>
          <w:bCs/>
          <w:szCs w:val="24"/>
          <w:lang w:eastAsia="pl-PL"/>
        </w:rPr>
        <w:t>nie stosunku pracy, ograniczenia</w:t>
      </w:r>
      <w:r w:rsidR="0078101E">
        <w:rPr>
          <w:rFonts w:eastAsia="Times New Roman" w:cs="Arial"/>
          <w:bCs/>
          <w:szCs w:val="24"/>
          <w:lang w:eastAsia="pl-PL"/>
        </w:rPr>
        <w:t xml:space="preserve"> zatrudnienia, itp. Pracownik ma mieć czas na zastanowienie i skonsultowanie wspomnianego dokumentu-pisma z prawnikiem. Po zapoznaniu się z treścią dokumentu-pism</w:t>
      </w:r>
      <w:r w:rsidR="002A030D">
        <w:rPr>
          <w:rFonts w:eastAsia="Times New Roman" w:cs="Arial"/>
          <w:bCs/>
          <w:szCs w:val="24"/>
          <w:lang w:eastAsia="pl-PL"/>
        </w:rPr>
        <w:t xml:space="preserve">a </w:t>
      </w:r>
      <w:r w:rsidR="002A030D">
        <w:rPr>
          <w:rFonts w:eastAsia="Times New Roman" w:cs="Arial"/>
          <w:bCs/>
          <w:szCs w:val="24"/>
          <w:lang w:eastAsia="pl-PL"/>
        </w:rPr>
        <w:br/>
        <w:t>i ewentualnej konsultacji</w:t>
      </w:r>
      <w:r w:rsidR="0078101E">
        <w:rPr>
          <w:rFonts w:eastAsia="Times New Roman" w:cs="Arial"/>
          <w:bCs/>
          <w:szCs w:val="24"/>
          <w:lang w:eastAsia="pl-PL"/>
        </w:rPr>
        <w:t xml:space="preserve"> jego treści z prawnikiem może go podpisać lub wnieść uwagi.  Powyższą informację proszę poinformować pracowników członków ZNP.  </w:t>
      </w:r>
    </w:p>
    <w:p w:rsidR="00990918" w:rsidRPr="00990918" w:rsidRDefault="00990918" w:rsidP="006A41FA">
      <w:pPr>
        <w:pStyle w:val="Akapitzlist"/>
        <w:numPr>
          <w:ilvl w:val="0"/>
          <w:numId w:val="23"/>
        </w:numPr>
        <w:spacing w:after="120"/>
        <w:ind w:left="284" w:hanging="284"/>
        <w:contextualSpacing w:val="0"/>
        <w:jc w:val="both"/>
        <w:rPr>
          <w:rFonts w:eastAsia="Times New Roman" w:cs="Arial"/>
          <w:bCs/>
          <w:szCs w:val="24"/>
          <w:lang w:eastAsia="pl-PL"/>
        </w:rPr>
      </w:pPr>
      <w:r>
        <w:rPr>
          <w:rFonts w:eastAsia="Times New Roman" w:cs="Arial"/>
          <w:bCs/>
          <w:szCs w:val="24"/>
          <w:lang w:eastAsia="pl-PL"/>
        </w:rPr>
        <w:t>Obowiązkiem każdego prezesa i zarządu oddziału jest terminowe odpowiadanie na wszelkiego rodzaju pism</w:t>
      </w:r>
      <w:r w:rsidR="00A05EC5">
        <w:rPr>
          <w:rFonts w:eastAsia="Times New Roman" w:cs="Arial"/>
          <w:bCs/>
          <w:szCs w:val="24"/>
          <w:lang w:eastAsia="pl-PL"/>
        </w:rPr>
        <w:t>a kierowane</w:t>
      </w:r>
      <w:r>
        <w:rPr>
          <w:rFonts w:eastAsia="Times New Roman" w:cs="Arial"/>
          <w:bCs/>
          <w:szCs w:val="24"/>
          <w:lang w:eastAsia="pl-PL"/>
        </w:rPr>
        <w:t xml:space="preserve"> przez okręg ZNP, dyrektor</w:t>
      </w:r>
      <w:r w:rsidR="00A05EC5">
        <w:rPr>
          <w:rFonts w:eastAsia="Times New Roman" w:cs="Arial"/>
          <w:bCs/>
          <w:szCs w:val="24"/>
          <w:lang w:eastAsia="pl-PL"/>
        </w:rPr>
        <w:t>a</w:t>
      </w:r>
      <w:r>
        <w:rPr>
          <w:rFonts w:eastAsia="Times New Roman" w:cs="Arial"/>
          <w:bCs/>
          <w:szCs w:val="24"/>
          <w:lang w:eastAsia="pl-PL"/>
        </w:rPr>
        <w:t xml:space="preserve"> szkoły/przedszkola</w:t>
      </w:r>
      <w:r w:rsidR="00A05EC5">
        <w:rPr>
          <w:rFonts w:eastAsia="Times New Roman" w:cs="Arial"/>
          <w:bCs/>
          <w:szCs w:val="24"/>
          <w:lang w:eastAsia="pl-PL"/>
        </w:rPr>
        <w:br/>
        <w:t xml:space="preserve"> i organy prowadzące</w:t>
      </w:r>
      <w:r>
        <w:rPr>
          <w:rFonts w:eastAsia="Times New Roman" w:cs="Arial"/>
          <w:bCs/>
          <w:szCs w:val="24"/>
          <w:lang w:eastAsia="pl-PL"/>
        </w:rPr>
        <w:t xml:space="preserve"> szkoły. Badania ankietowe należy przeprowadzać </w:t>
      </w:r>
      <w:r w:rsidR="008141A3">
        <w:rPr>
          <w:rFonts w:eastAsia="Times New Roman" w:cs="Arial"/>
          <w:bCs/>
          <w:szCs w:val="24"/>
          <w:lang w:eastAsia="pl-PL"/>
        </w:rPr>
        <w:br/>
      </w:r>
      <w:r>
        <w:rPr>
          <w:rFonts w:eastAsia="Times New Roman" w:cs="Arial"/>
          <w:bCs/>
          <w:szCs w:val="24"/>
          <w:lang w:eastAsia="pl-PL"/>
        </w:rPr>
        <w:t xml:space="preserve">w wyznaczonym terminie i dane </w:t>
      </w:r>
      <w:r w:rsidR="008141A3">
        <w:rPr>
          <w:rFonts w:eastAsia="Times New Roman" w:cs="Arial"/>
          <w:bCs/>
          <w:szCs w:val="24"/>
          <w:lang w:eastAsia="pl-PL"/>
        </w:rPr>
        <w:t xml:space="preserve">zbiorcze przekazywać do biura okręgu ZNP. Nie może być tak, że </w:t>
      </w:r>
      <w:r w:rsidR="00372AF7">
        <w:rPr>
          <w:rFonts w:eastAsia="Times New Roman" w:cs="Arial"/>
          <w:bCs/>
          <w:szCs w:val="24"/>
          <w:lang w:eastAsia="pl-PL"/>
        </w:rPr>
        <w:t xml:space="preserve">ciągle </w:t>
      </w:r>
      <w:r w:rsidR="008141A3">
        <w:rPr>
          <w:rFonts w:eastAsia="Times New Roman" w:cs="Arial"/>
          <w:bCs/>
          <w:szCs w:val="24"/>
          <w:lang w:eastAsia="pl-PL"/>
        </w:rPr>
        <w:t>Ci sami prezesi oddziałów nie odpowiadają na pisma i nie przekazują wyników badania ankietowego. Należy zadać pytanie</w:t>
      </w:r>
      <w:r w:rsidR="00372AF7">
        <w:rPr>
          <w:rFonts w:eastAsia="Times New Roman" w:cs="Arial"/>
          <w:bCs/>
          <w:szCs w:val="24"/>
          <w:lang w:eastAsia="pl-PL"/>
        </w:rPr>
        <w:t>,</w:t>
      </w:r>
      <w:r w:rsidR="008141A3">
        <w:rPr>
          <w:rFonts w:eastAsia="Times New Roman" w:cs="Arial"/>
          <w:bCs/>
          <w:szCs w:val="24"/>
          <w:lang w:eastAsia="pl-PL"/>
        </w:rPr>
        <w:t xml:space="preserve"> jak Ci prezesi oddziałów ZNP reprezentują swoich członków ZNP i pomagają im w trudnych sytuacjach? Bezczynność prezesów oddziałów ZNP doprowadza do tego, że pracownicy wypisują się z ZNP. Godząc się być prezesem oddziału ZNP brali na  siebie obowiązek godnego reprezentowania swych członków ZNP i wypełniana nałożonych zadań i obowiązków.</w:t>
      </w:r>
    </w:p>
    <w:p w:rsidR="004E6043" w:rsidRPr="0030317C" w:rsidRDefault="00990918" w:rsidP="006A41FA">
      <w:pPr>
        <w:pStyle w:val="Akapitzlist"/>
        <w:numPr>
          <w:ilvl w:val="0"/>
          <w:numId w:val="23"/>
        </w:numPr>
        <w:spacing w:after="120"/>
        <w:ind w:left="284" w:hanging="284"/>
        <w:contextualSpacing w:val="0"/>
        <w:jc w:val="both"/>
        <w:rPr>
          <w:rFonts w:eastAsia="Times New Roman" w:cs="Arial"/>
          <w:bCs/>
          <w:szCs w:val="24"/>
          <w:lang w:eastAsia="pl-PL"/>
        </w:rPr>
      </w:pPr>
      <w:r>
        <w:rPr>
          <w:rFonts w:cs="Arial"/>
          <w:color w:val="000000"/>
        </w:rPr>
        <w:t xml:space="preserve">Prezesi oddziałów i członkowie zarządów oddziałów ZNP </w:t>
      </w:r>
      <w:r w:rsidR="00372AF7">
        <w:rPr>
          <w:rFonts w:cs="Arial"/>
          <w:color w:val="000000"/>
        </w:rPr>
        <w:t xml:space="preserve">na </w:t>
      </w:r>
      <w:r>
        <w:rPr>
          <w:rFonts w:cs="Arial"/>
          <w:color w:val="000000"/>
        </w:rPr>
        <w:t xml:space="preserve">bieżąco winni śledzić </w:t>
      </w:r>
      <w:r w:rsidR="004E6043" w:rsidRPr="0078101E">
        <w:rPr>
          <w:rFonts w:cs="Arial"/>
          <w:color w:val="000000"/>
        </w:rPr>
        <w:t xml:space="preserve"> stronę internetową Okręgu Podkarpackiego ZNP, w szczególności zakładkę "prawo" oraz "aktualności" i  "informacje związkowe". Na wspomnianej st</w:t>
      </w:r>
      <w:r w:rsidR="00372AF7">
        <w:rPr>
          <w:rFonts w:cs="Arial"/>
          <w:color w:val="000000"/>
        </w:rPr>
        <w:t>ronie internetowej na bieżąco</w:t>
      </w:r>
      <w:r w:rsidR="004E6043" w:rsidRPr="0078101E">
        <w:rPr>
          <w:rFonts w:cs="Arial"/>
          <w:color w:val="000000"/>
        </w:rPr>
        <w:t xml:space="preserve"> zamieszczane</w:t>
      </w:r>
      <w:r w:rsidR="00372AF7">
        <w:rPr>
          <w:rFonts w:cs="Arial"/>
          <w:color w:val="000000"/>
        </w:rPr>
        <w:t xml:space="preserve"> są</w:t>
      </w:r>
      <w:r w:rsidR="004E6043" w:rsidRPr="0078101E">
        <w:rPr>
          <w:rFonts w:cs="Arial"/>
          <w:color w:val="000000"/>
        </w:rPr>
        <w:t xml:space="preserve"> najważniejsze opinie prawne, najważniejsze informacje związkowe i oświatowe, które mają pomagać prezesom oddziałów i prezesom ognisk oraz członkom zarządów oddziałów ZNP w kontaktach z dyrektorami szkół/przedszkoli/placówek. Na podstawie posiadanej wiedzy wynika, że nie wszyscy prezesi oddziałów i prezesi ognisk ZNP oraz członkowie zarządów oddziałów ZNP odwiedzają stronę internetową okręgu Podkarpackiego ZNP i korzystają z wiedzy tam zamieszczonej.</w:t>
      </w:r>
    </w:p>
    <w:p w:rsidR="0030317C" w:rsidRPr="0078101E" w:rsidRDefault="0030317C" w:rsidP="006A41FA">
      <w:pPr>
        <w:pStyle w:val="Akapitzlist"/>
        <w:numPr>
          <w:ilvl w:val="0"/>
          <w:numId w:val="23"/>
        </w:numPr>
        <w:spacing w:after="120"/>
        <w:ind w:left="284" w:hanging="284"/>
        <w:contextualSpacing w:val="0"/>
        <w:jc w:val="both"/>
        <w:rPr>
          <w:rFonts w:eastAsia="Times New Roman" w:cs="Arial"/>
          <w:bCs/>
          <w:szCs w:val="24"/>
          <w:lang w:eastAsia="pl-PL"/>
        </w:rPr>
      </w:pPr>
      <w:r>
        <w:rPr>
          <w:rFonts w:cs="Arial"/>
          <w:color w:val="000000"/>
        </w:rPr>
        <w:t xml:space="preserve">Oddziały ZNP, które do chwili obecnej nie przekazały do Biura Okręgu ZNP podpisanych sprawozdań finansowych wraz z wymaganymi załącznikami, winni to uczynić najpóźniej do </w:t>
      </w:r>
      <w:r w:rsidR="00792089">
        <w:rPr>
          <w:rFonts w:cs="Arial"/>
          <w:color w:val="000000"/>
        </w:rPr>
        <w:t>20 kwietnia 2021 r.  Termin przekazania</w:t>
      </w:r>
      <w:r w:rsidR="00A9558B">
        <w:rPr>
          <w:rFonts w:cs="Arial"/>
          <w:color w:val="000000"/>
        </w:rPr>
        <w:t xml:space="preserve"> do Okrę</w:t>
      </w:r>
      <w:bookmarkStart w:id="0" w:name="_GoBack"/>
      <w:bookmarkEnd w:id="0"/>
      <w:r w:rsidR="00A9558B">
        <w:rPr>
          <w:rFonts w:cs="Arial"/>
          <w:color w:val="000000"/>
        </w:rPr>
        <w:t>gu ZNP</w:t>
      </w:r>
      <w:r w:rsidR="00792089">
        <w:rPr>
          <w:rFonts w:cs="Arial"/>
          <w:color w:val="000000"/>
        </w:rPr>
        <w:t xml:space="preserve"> podpisanych sprawozdań finansowy minął 15 marca 2021 r. </w:t>
      </w:r>
    </w:p>
    <w:p w:rsidR="00DD51E0" w:rsidRDefault="00C55C1C" w:rsidP="00C55C1C">
      <w:pPr>
        <w:pStyle w:val="Akapitzlist"/>
        <w:numPr>
          <w:ilvl w:val="0"/>
          <w:numId w:val="9"/>
        </w:numPr>
        <w:spacing w:after="120"/>
        <w:ind w:left="425" w:hanging="425"/>
        <w:contextualSpacing w:val="0"/>
        <w:jc w:val="both"/>
        <w:rPr>
          <w:rFonts w:eastAsia="Times New Roman" w:cs="Arial"/>
          <w:b/>
          <w:bCs/>
          <w:color w:val="00B050"/>
          <w:szCs w:val="24"/>
          <w:lang w:eastAsia="pl-PL"/>
        </w:rPr>
      </w:pPr>
      <w:r w:rsidRPr="00C55C1C">
        <w:rPr>
          <w:rFonts w:eastAsia="Times New Roman" w:cs="Arial"/>
          <w:b/>
          <w:bCs/>
          <w:color w:val="00B050"/>
          <w:szCs w:val="24"/>
          <w:lang w:eastAsia="pl-PL"/>
        </w:rPr>
        <w:t>Opinie prawne</w:t>
      </w:r>
    </w:p>
    <w:p w:rsidR="00C55C1C" w:rsidRDefault="00C55C1C" w:rsidP="00C55C1C">
      <w:pPr>
        <w:spacing w:after="60"/>
        <w:jc w:val="both"/>
        <w:rPr>
          <w:rFonts w:eastAsia="Times New Roman" w:cs="Arial"/>
          <w:bCs/>
          <w:szCs w:val="24"/>
          <w:lang w:eastAsia="pl-PL"/>
        </w:rPr>
      </w:pPr>
      <w:r w:rsidRPr="00C55C1C">
        <w:rPr>
          <w:rFonts w:eastAsia="Times New Roman" w:cs="Arial"/>
          <w:bCs/>
          <w:szCs w:val="24"/>
          <w:lang w:eastAsia="pl-PL"/>
        </w:rPr>
        <w:t xml:space="preserve">Do niniejszej informacji zostają dołączone następujące </w:t>
      </w:r>
      <w:r w:rsidRPr="00C55C1C">
        <w:rPr>
          <w:rFonts w:eastAsia="Times New Roman" w:cs="Arial"/>
          <w:b/>
          <w:bCs/>
          <w:szCs w:val="24"/>
          <w:lang w:eastAsia="pl-PL"/>
        </w:rPr>
        <w:t>opinie prawne</w:t>
      </w:r>
      <w:r w:rsidRPr="00C55C1C">
        <w:rPr>
          <w:rFonts w:eastAsia="Times New Roman" w:cs="Arial"/>
          <w:bCs/>
          <w:szCs w:val="24"/>
          <w:lang w:eastAsia="pl-PL"/>
        </w:rPr>
        <w:t>, które również znajdują się na stronie internetowej</w:t>
      </w:r>
      <w:r>
        <w:rPr>
          <w:rFonts w:eastAsia="Times New Roman" w:cs="Arial"/>
          <w:bCs/>
          <w:szCs w:val="24"/>
          <w:lang w:eastAsia="pl-PL"/>
        </w:rPr>
        <w:t>:</w:t>
      </w:r>
    </w:p>
    <w:p w:rsidR="00C55C1C" w:rsidRPr="00C55C1C" w:rsidRDefault="00C55C1C" w:rsidP="00C55C1C">
      <w:pPr>
        <w:pStyle w:val="Akapitzlist"/>
        <w:numPr>
          <w:ilvl w:val="1"/>
          <w:numId w:val="9"/>
        </w:numPr>
        <w:spacing w:after="360"/>
      </w:pPr>
      <w:r w:rsidRPr="00C55C1C">
        <w:t>w sprawie funkcjonowania biblioteki szkolnej i biblioteki publicznej</w:t>
      </w:r>
      <w:r>
        <w:t>,</w:t>
      </w:r>
    </w:p>
    <w:p w:rsidR="00C55C1C" w:rsidRPr="00C55C1C" w:rsidRDefault="00C55C1C" w:rsidP="00C55C1C">
      <w:pPr>
        <w:pStyle w:val="Akapitzlist"/>
        <w:numPr>
          <w:ilvl w:val="1"/>
          <w:numId w:val="9"/>
        </w:numPr>
        <w:spacing w:after="60"/>
        <w:rPr>
          <w:rStyle w:val="style52"/>
          <w:rFonts w:eastAsia="Times New Roman" w:cs="Arial"/>
          <w:bCs/>
          <w:szCs w:val="24"/>
          <w:lang w:eastAsia="pl-PL"/>
        </w:rPr>
      </w:pPr>
      <w:hyperlink r:id="rId8" w:tgtFrame="_blank" w:history="1">
        <w:r w:rsidRPr="00C55C1C">
          <w:rPr>
            <w:rStyle w:val="Hipercze"/>
            <w:rFonts w:cs="Arial"/>
            <w:color w:val="auto"/>
            <w:szCs w:val="24"/>
            <w:u w:val="none"/>
          </w:rPr>
          <w:t>w sprawie funkcjonowania przedszkola publicznego w okresie wakacji.</w:t>
        </w:r>
      </w:hyperlink>
      <w:r>
        <w:rPr>
          <w:rStyle w:val="style52"/>
          <w:rFonts w:cs="Arial"/>
          <w:szCs w:val="24"/>
          <w:bdr w:val="none" w:sz="0" w:space="0" w:color="auto" w:frame="1"/>
        </w:rPr>
        <w:t>,</w:t>
      </w:r>
    </w:p>
    <w:p w:rsidR="00C55C1C" w:rsidRPr="006A41FA" w:rsidRDefault="00C55C1C" w:rsidP="00C55C1C">
      <w:pPr>
        <w:pStyle w:val="Akapitzlist"/>
        <w:numPr>
          <w:ilvl w:val="1"/>
          <w:numId w:val="9"/>
        </w:numPr>
        <w:spacing w:after="60"/>
        <w:rPr>
          <w:rFonts w:eastAsia="Times New Roman" w:cs="Arial"/>
          <w:bCs/>
          <w:szCs w:val="24"/>
          <w:lang w:eastAsia="pl-PL"/>
        </w:rPr>
      </w:pPr>
      <w:hyperlink r:id="rId9" w:tgtFrame="_blank" w:history="1">
        <w:r w:rsidRPr="00C55C1C">
          <w:rPr>
            <w:rStyle w:val="style62"/>
            <w:rFonts w:cs="Arial"/>
            <w:szCs w:val="24"/>
          </w:rPr>
          <w:t>w sprawie postojowego pracowników niepedagogicznych</w:t>
        </w:r>
        <w:r w:rsidR="00372AF7">
          <w:rPr>
            <w:rStyle w:val="style62"/>
            <w:rFonts w:cs="Arial"/>
            <w:szCs w:val="24"/>
          </w:rPr>
          <w:t>,</w:t>
        </w:r>
        <w:r w:rsidRPr="00C55C1C">
          <w:rPr>
            <w:rStyle w:val="style62"/>
            <w:rFonts w:cs="Arial"/>
            <w:szCs w:val="24"/>
          </w:rPr>
          <w:t xml:space="preserve"> a wynagrodzenie pracownika na postojowym.</w:t>
        </w:r>
      </w:hyperlink>
    </w:p>
    <w:p w:rsidR="00C55C1C" w:rsidRPr="006A41FA" w:rsidRDefault="00C55C1C" w:rsidP="006A41FA">
      <w:pPr>
        <w:pStyle w:val="Akapitzlist"/>
        <w:numPr>
          <w:ilvl w:val="1"/>
          <w:numId w:val="9"/>
        </w:numPr>
        <w:spacing w:after="60"/>
        <w:rPr>
          <w:rStyle w:val="style62"/>
          <w:rFonts w:eastAsia="Times New Roman" w:cs="Arial"/>
          <w:bCs/>
          <w:szCs w:val="24"/>
          <w:lang w:eastAsia="pl-PL"/>
        </w:rPr>
      </w:pPr>
      <w:hyperlink r:id="rId10" w:tgtFrame="_blank" w:history="1">
        <w:r w:rsidR="006A41FA">
          <w:rPr>
            <w:rStyle w:val="Hipercze"/>
            <w:rFonts w:cs="Arial"/>
            <w:color w:val="auto"/>
            <w:szCs w:val="24"/>
            <w:u w:val="none"/>
          </w:rPr>
          <w:t>w</w:t>
        </w:r>
        <w:r w:rsidRPr="006A41FA">
          <w:rPr>
            <w:rStyle w:val="Hipercze"/>
            <w:rFonts w:cs="Arial"/>
            <w:color w:val="auto"/>
            <w:szCs w:val="24"/>
            <w:u w:val="none"/>
          </w:rPr>
          <w:t>yjaśnienie prawne Dofinansowanie form doskonalenia zawodowego nauczycieli -ważne dla nauczycieli i dyrektorów szkół.</w:t>
        </w:r>
      </w:hyperlink>
    </w:p>
    <w:p w:rsidR="00C55C1C" w:rsidRPr="006A41FA" w:rsidRDefault="00C55C1C" w:rsidP="006A41FA">
      <w:pPr>
        <w:pStyle w:val="Akapitzlist"/>
        <w:numPr>
          <w:ilvl w:val="1"/>
          <w:numId w:val="9"/>
        </w:numPr>
        <w:spacing w:after="60"/>
        <w:rPr>
          <w:rStyle w:val="style62"/>
          <w:rFonts w:eastAsia="Times New Roman" w:cs="Arial"/>
          <w:bCs/>
          <w:szCs w:val="24"/>
          <w:lang w:eastAsia="pl-PL"/>
        </w:rPr>
      </w:pPr>
      <w:hyperlink r:id="rId11" w:tgtFrame="_blank" w:history="1">
        <w:r w:rsidR="006A41FA">
          <w:rPr>
            <w:rStyle w:val="Hipercze"/>
            <w:rFonts w:cs="Arial"/>
            <w:color w:val="auto"/>
            <w:szCs w:val="24"/>
            <w:u w:val="none"/>
          </w:rPr>
          <w:t>p</w:t>
        </w:r>
        <w:r w:rsidRPr="006A41FA">
          <w:rPr>
            <w:rStyle w:val="Hipercze"/>
            <w:rFonts w:cs="Arial"/>
            <w:color w:val="auto"/>
            <w:szCs w:val="24"/>
            <w:u w:val="none"/>
          </w:rPr>
          <w:t>rocedura uśrednienie etatu nauczyciela w trybie art. 42 ust.  5c Karty Nauczyciela – dla stanowiska o różnym tygodniowym obowiązkowym wymiarze godzin.</w:t>
        </w:r>
      </w:hyperlink>
    </w:p>
    <w:p w:rsidR="00C55C1C" w:rsidRPr="006A41FA" w:rsidRDefault="00372AF7" w:rsidP="006A41FA">
      <w:pPr>
        <w:pStyle w:val="Akapitzlist"/>
        <w:numPr>
          <w:ilvl w:val="1"/>
          <w:numId w:val="9"/>
        </w:numPr>
        <w:spacing w:after="60"/>
        <w:rPr>
          <w:rStyle w:val="style62"/>
          <w:rFonts w:eastAsia="Times New Roman" w:cs="Arial"/>
          <w:bCs/>
          <w:szCs w:val="24"/>
          <w:lang w:eastAsia="pl-PL"/>
        </w:rPr>
      </w:pPr>
      <w:r>
        <w:rPr>
          <w:rStyle w:val="style62"/>
          <w:rFonts w:cs="Arial"/>
          <w:szCs w:val="24"/>
        </w:rPr>
        <w:t xml:space="preserve">w </w:t>
      </w:r>
      <w:hyperlink r:id="rId12" w:tgtFrame="_blank" w:history="1">
        <w:r w:rsidR="00C55C1C" w:rsidRPr="006A41FA">
          <w:rPr>
            <w:rStyle w:val="Hipercze"/>
            <w:rFonts w:cs="Arial"/>
            <w:color w:val="auto"/>
            <w:szCs w:val="24"/>
            <w:u w:val="none"/>
          </w:rPr>
          <w:t>sprawie planu finansowego (podziału środków) na doskonalenie zawodowe nauczycieli.</w:t>
        </w:r>
      </w:hyperlink>
    </w:p>
    <w:p w:rsidR="00C55C1C" w:rsidRPr="006A41FA" w:rsidRDefault="006A41FA" w:rsidP="006A41FA">
      <w:pPr>
        <w:pStyle w:val="Akapitzlist"/>
        <w:numPr>
          <w:ilvl w:val="1"/>
          <w:numId w:val="9"/>
        </w:numPr>
        <w:spacing w:after="60"/>
        <w:rPr>
          <w:rStyle w:val="style62"/>
          <w:rFonts w:eastAsia="Times New Roman" w:cs="Arial"/>
          <w:bCs/>
          <w:szCs w:val="24"/>
          <w:lang w:eastAsia="pl-PL"/>
        </w:rPr>
      </w:pPr>
      <w:r w:rsidRPr="006A41FA">
        <w:rPr>
          <w:rStyle w:val="style52"/>
          <w:rFonts w:cs="Arial"/>
          <w:szCs w:val="24"/>
          <w:bdr w:val="none" w:sz="0" w:space="0" w:color="auto" w:frame="1"/>
        </w:rPr>
        <w:t> </w:t>
      </w:r>
      <w:hyperlink r:id="rId13" w:tgtFrame="_blank" w:history="1">
        <w:r w:rsidRPr="006A41FA">
          <w:rPr>
            <w:rStyle w:val="Hipercze"/>
            <w:rFonts w:cs="Arial"/>
            <w:color w:val="auto"/>
            <w:szCs w:val="24"/>
            <w:u w:val="none"/>
          </w:rPr>
          <w:t>w sprawie wymiaru urlopu wypoczynkowego nauczycieli oddziałów przedszkolnych funkcjonujących w szkołach podstawowych.</w:t>
        </w:r>
      </w:hyperlink>
    </w:p>
    <w:p w:rsidR="006A41FA" w:rsidRDefault="006A41FA" w:rsidP="0070741B">
      <w:pPr>
        <w:pStyle w:val="Akapitzlist"/>
        <w:numPr>
          <w:ilvl w:val="1"/>
          <w:numId w:val="9"/>
        </w:numPr>
        <w:spacing w:after="240"/>
        <w:ind w:left="357" w:hanging="357"/>
        <w:contextualSpacing w:val="0"/>
        <w:jc w:val="both"/>
        <w:rPr>
          <w:rFonts w:eastAsia="Times New Roman" w:cs="Arial"/>
          <w:bCs/>
          <w:szCs w:val="24"/>
          <w:lang w:eastAsia="pl-PL"/>
        </w:rPr>
      </w:pPr>
      <w:r w:rsidRPr="006A41FA">
        <w:rPr>
          <w:rFonts w:eastAsia="Times New Roman" w:cs="Arial"/>
          <w:bCs/>
          <w:szCs w:val="24"/>
          <w:lang w:eastAsia="pl-PL"/>
        </w:rPr>
        <w:t>w sprawie refundowania  kosztów utrzymania  Międzyzakładowych Kas Zapomogowo-Pożyczkowych w Zespole S</w:t>
      </w:r>
      <w:r w:rsidR="00A9558B">
        <w:rPr>
          <w:rFonts w:eastAsia="Times New Roman" w:cs="Arial"/>
          <w:bCs/>
          <w:szCs w:val="24"/>
          <w:lang w:eastAsia="pl-PL"/>
        </w:rPr>
        <w:t xml:space="preserve">zkół/Szkole  przez pracodawców </w:t>
      </w:r>
      <w:r w:rsidRPr="006A41FA">
        <w:rPr>
          <w:rFonts w:eastAsia="Times New Roman" w:cs="Arial"/>
          <w:bCs/>
          <w:szCs w:val="24"/>
          <w:lang w:eastAsia="pl-PL"/>
        </w:rPr>
        <w:t>objętych  działaniem tej Kasy</w:t>
      </w:r>
      <w:r w:rsidR="00372AF7">
        <w:rPr>
          <w:rFonts w:eastAsia="Times New Roman" w:cs="Arial"/>
          <w:bCs/>
          <w:szCs w:val="24"/>
          <w:lang w:eastAsia="pl-PL"/>
        </w:rPr>
        <w:t>.</w:t>
      </w:r>
      <w:r w:rsidRPr="006A41FA">
        <w:rPr>
          <w:rFonts w:eastAsia="Times New Roman" w:cs="Arial"/>
          <w:bCs/>
          <w:szCs w:val="24"/>
          <w:lang w:eastAsia="pl-PL"/>
        </w:rPr>
        <w:t xml:space="preserve"> </w:t>
      </w:r>
    </w:p>
    <w:p w:rsidR="0070741B" w:rsidRDefault="0070741B" w:rsidP="0070741B">
      <w:pPr>
        <w:pStyle w:val="Akapitzlist"/>
        <w:numPr>
          <w:ilvl w:val="0"/>
          <w:numId w:val="9"/>
        </w:numPr>
        <w:spacing w:after="120"/>
        <w:ind w:left="425" w:hanging="425"/>
        <w:contextualSpacing w:val="0"/>
        <w:jc w:val="both"/>
        <w:rPr>
          <w:rFonts w:eastAsia="Times New Roman" w:cs="Arial"/>
          <w:b/>
          <w:bCs/>
          <w:color w:val="00B050"/>
          <w:szCs w:val="24"/>
          <w:lang w:eastAsia="pl-PL"/>
        </w:rPr>
      </w:pPr>
      <w:r w:rsidRPr="0070741B">
        <w:rPr>
          <w:rFonts w:eastAsia="Times New Roman" w:cs="Arial"/>
          <w:b/>
          <w:bCs/>
          <w:color w:val="00B050"/>
          <w:szCs w:val="24"/>
          <w:lang w:eastAsia="pl-PL"/>
        </w:rPr>
        <w:t>Analiza ankiet</w:t>
      </w:r>
    </w:p>
    <w:p w:rsidR="0070741B" w:rsidRPr="0070741B" w:rsidRDefault="0070741B" w:rsidP="0070741B">
      <w:pPr>
        <w:pStyle w:val="Akapitzlist"/>
        <w:numPr>
          <w:ilvl w:val="1"/>
          <w:numId w:val="21"/>
        </w:numPr>
        <w:ind w:left="284" w:right="57" w:hanging="284"/>
        <w:jc w:val="both"/>
        <w:rPr>
          <w:rFonts w:cs="Arial"/>
          <w:szCs w:val="24"/>
        </w:rPr>
      </w:pPr>
      <w:r w:rsidRPr="0070741B">
        <w:rPr>
          <w:rFonts w:cs="Arial"/>
          <w:szCs w:val="24"/>
        </w:rPr>
        <w:t>Analiza ankiet dotyczących zdalnego nauczania po 9.11.2020 r. przeprowadzona wśród nauczycieli uczących w szkołach podstawowych i ponadpodstawowych</w:t>
      </w:r>
    </w:p>
    <w:p w:rsidR="0070741B" w:rsidRPr="0070741B" w:rsidRDefault="0070741B" w:rsidP="0070741B">
      <w:pPr>
        <w:spacing w:after="60"/>
        <w:jc w:val="both"/>
        <w:rPr>
          <w:rFonts w:eastAsia="Times New Roman" w:cs="Arial"/>
          <w:b/>
          <w:bCs/>
          <w:color w:val="00B050"/>
          <w:szCs w:val="24"/>
          <w:lang w:eastAsia="pl-PL"/>
        </w:rPr>
      </w:pPr>
    </w:p>
    <w:p w:rsidR="00C55C1C" w:rsidRDefault="00C55C1C" w:rsidP="00F65646">
      <w:pPr>
        <w:spacing w:after="60"/>
        <w:jc w:val="both"/>
        <w:rPr>
          <w:rFonts w:eastAsia="Times New Roman" w:cs="Arial"/>
          <w:b/>
          <w:bCs/>
          <w:szCs w:val="24"/>
          <w:lang w:eastAsia="pl-PL"/>
        </w:rPr>
      </w:pPr>
    </w:p>
    <w:p w:rsidR="00F65646" w:rsidRDefault="00F65646" w:rsidP="00F65646">
      <w:pPr>
        <w:spacing w:after="60"/>
        <w:jc w:val="both"/>
        <w:rPr>
          <w:rFonts w:eastAsia="Times New Roman" w:cs="Arial"/>
          <w:b/>
          <w:bCs/>
          <w:szCs w:val="24"/>
          <w:lang w:eastAsia="pl-PL"/>
        </w:rPr>
      </w:pPr>
      <w:r w:rsidRPr="00D80338">
        <w:rPr>
          <w:rFonts w:eastAsia="Times New Roman" w:cs="Arial"/>
          <w:b/>
          <w:bCs/>
          <w:szCs w:val="24"/>
          <w:lang w:eastAsia="pl-PL"/>
        </w:rPr>
        <w:t xml:space="preserve">Informację przygotował: </w:t>
      </w:r>
    </w:p>
    <w:p w:rsidR="00F65646" w:rsidRPr="00D80338" w:rsidRDefault="00F65646" w:rsidP="00F65646">
      <w:pPr>
        <w:jc w:val="both"/>
        <w:rPr>
          <w:rFonts w:eastAsia="Times New Roman" w:cs="Arial"/>
          <w:b/>
          <w:bCs/>
          <w:szCs w:val="24"/>
          <w:lang w:eastAsia="pl-PL"/>
        </w:rPr>
      </w:pPr>
      <w:r w:rsidRPr="00D80338">
        <w:rPr>
          <w:rFonts w:eastAsia="Times New Roman" w:cs="Arial"/>
          <w:b/>
          <w:bCs/>
          <w:szCs w:val="24"/>
          <w:lang w:eastAsia="pl-PL"/>
        </w:rPr>
        <w:t>Stanisław Kłak – doradca ds. prawnych</w:t>
      </w:r>
    </w:p>
    <w:p w:rsidR="00F65646" w:rsidRDefault="00F65646" w:rsidP="00F65646">
      <w:pPr>
        <w:jc w:val="both"/>
        <w:rPr>
          <w:rFonts w:eastAsia="Times New Roman" w:cs="Arial"/>
          <w:b/>
          <w:bCs/>
          <w:szCs w:val="24"/>
          <w:lang w:eastAsia="pl-PL"/>
        </w:rPr>
      </w:pPr>
      <w:r w:rsidRPr="00D80338">
        <w:rPr>
          <w:rFonts w:eastAsia="Times New Roman" w:cs="Arial"/>
          <w:b/>
          <w:bCs/>
          <w:szCs w:val="24"/>
          <w:lang w:eastAsia="pl-PL"/>
        </w:rPr>
        <w:t>specjalista prawa pracy i prawa oświatowego</w:t>
      </w:r>
    </w:p>
    <w:p w:rsidR="00F65646" w:rsidRDefault="00F65646" w:rsidP="00F65646">
      <w:pPr>
        <w:jc w:val="both"/>
        <w:rPr>
          <w:rFonts w:eastAsia="Times New Roman" w:cs="Arial"/>
          <w:b/>
          <w:bCs/>
          <w:szCs w:val="24"/>
          <w:lang w:eastAsia="pl-PL"/>
        </w:rPr>
      </w:pPr>
    </w:p>
    <w:p w:rsidR="00F65646" w:rsidRDefault="00F65646" w:rsidP="00F65646">
      <w:pPr>
        <w:spacing w:after="120"/>
        <w:jc w:val="both"/>
        <w:rPr>
          <w:rFonts w:cs="Arial"/>
          <w:b/>
        </w:rPr>
      </w:pPr>
      <w:r>
        <w:rPr>
          <w:rFonts w:cs="Arial"/>
          <w:b/>
        </w:rPr>
        <w:t xml:space="preserve">Rzeszów, 12.04.2021 r. </w:t>
      </w:r>
    </w:p>
    <w:p w:rsidR="00F65646" w:rsidRDefault="00F65646" w:rsidP="00F65646">
      <w:pPr>
        <w:spacing w:after="120"/>
        <w:jc w:val="right"/>
        <w:rPr>
          <w:rFonts w:cs="Arial"/>
          <w:b/>
        </w:rPr>
      </w:pPr>
      <w:r w:rsidRPr="00237353">
        <w:rPr>
          <w:rFonts w:cs="Arial"/>
          <w:b/>
        </w:rPr>
        <w:t>Prezes Okręgu ZNP</w:t>
      </w:r>
    </w:p>
    <w:p w:rsidR="008E4BA4" w:rsidRPr="00C72E40" w:rsidRDefault="00F65646" w:rsidP="00C72E40">
      <w:pPr>
        <w:spacing w:after="120"/>
        <w:jc w:val="center"/>
        <w:rPr>
          <w:rFonts w:cs="Arial"/>
          <w:b/>
        </w:rPr>
      </w:pPr>
      <w:r>
        <w:rPr>
          <w:rFonts w:cs="Arial"/>
          <w:b/>
        </w:rPr>
        <w:t xml:space="preserve">                                                                                                            Stanisław Kłak</w:t>
      </w:r>
    </w:p>
    <w:sectPr w:rsidR="008E4BA4" w:rsidRPr="00C72E40" w:rsidSect="00796FDE">
      <w:footerReference w:type="default" r:id="rId14"/>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4BD" w:rsidRDefault="00FE24BD" w:rsidP="008E4BA4">
      <w:r>
        <w:separator/>
      </w:r>
    </w:p>
  </w:endnote>
  <w:endnote w:type="continuationSeparator" w:id="0">
    <w:p w:rsidR="00FE24BD" w:rsidRDefault="00FE24BD" w:rsidP="008E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910570"/>
      <w:docPartObj>
        <w:docPartGallery w:val="Page Numbers (Bottom of Page)"/>
        <w:docPartUnique/>
      </w:docPartObj>
    </w:sdtPr>
    <w:sdtContent>
      <w:p w:rsidR="00554268" w:rsidRDefault="00554268">
        <w:pPr>
          <w:pStyle w:val="Stopka"/>
          <w:jc w:val="right"/>
        </w:pPr>
        <w:r>
          <w:fldChar w:fldCharType="begin"/>
        </w:r>
        <w:r>
          <w:instrText>PAGE   \* MERGEFORMAT</w:instrText>
        </w:r>
        <w:r>
          <w:fldChar w:fldCharType="separate"/>
        </w:r>
        <w:r w:rsidR="00A9558B">
          <w:rPr>
            <w:noProof/>
          </w:rPr>
          <w:t>9</w:t>
        </w:r>
        <w:r>
          <w:fldChar w:fldCharType="end"/>
        </w:r>
      </w:p>
    </w:sdtContent>
  </w:sdt>
  <w:p w:rsidR="00554268" w:rsidRDefault="0055426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4BD" w:rsidRDefault="00FE24BD" w:rsidP="008E4BA4">
      <w:r>
        <w:separator/>
      </w:r>
    </w:p>
  </w:footnote>
  <w:footnote w:type="continuationSeparator" w:id="0">
    <w:p w:rsidR="00FE24BD" w:rsidRDefault="00FE24BD" w:rsidP="008E4B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B90"/>
    <w:multiLevelType w:val="hybridMultilevel"/>
    <w:tmpl w:val="A89E4A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B51115"/>
    <w:multiLevelType w:val="hybridMultilevel"/>
    <w:tmpl w:val="2946D2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97B3D"/>
    <w:multiLevelType w:val="hybridMultilevel"/>
    <w:tmpl w:val="5B66F35E"/>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60C93"/>
    <w:multiLevelType w:val="hybridMultilevel"/>
    <w:tmpl w:val="BC7EB0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E0362"/>
    <w:multiLevelType w:val="hybridMultilevel"/>
    <w:tmpl w:val="FE4E83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B6434"/>
    <w:multiLevelType w:val="hybridMultilevel"/>
    <w:tmpl w:val="5B7C0B2C"/>
    <w:lvl w:ilvl="0" w:tplc="D686765E">
      <w:start w:val="1"/>
      <w:numFmt w:val="decimal"/>
      <w:lvlText w:val="%1."/>
      <w:lvlJc w:val="left"/>
      <w:pPr>
        <w:ind w:left="502" w:hanging="360"/>
      </w:pPr>
      <w:rPr>
        <w:rFonts w:eastAsia="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251C4"/>
    <w:multiLevelType w:val="hybridMultilevel"/>
    <w:tmpl w:val="7C625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085A0B"/>
    <w:multiLevelType w:val="hybridMultilevel"/>
    <w:tmpl w:val="C73E4A4E"/>
    <w:lvl w:ilvl="0" w:tplc="143C8BB8">
      <w:start w:val="1"/>
      <w:numFmt w:val="upperRoman"/>
      <w:lvlText w:val="%1."/>
      <w:lvlJc w:val="left"/>
      <w:pPr>
        <w:ind w:left="1080" w:hanging="720"/>
      </w:pPr>
      <w:rPr>
        <w:rFonts w:hint="default"/>
      </w:rPr>
    </w:lvl>
    <w:lvl w:ilvl="1" w:tplc="DA06D0E6">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B41731"/>
    <w:multiLevelType w:val="hybridMultilevel"/>
    <w:tmpl w:val="F5926A04"/>
    <w:lvl w:ilvl="0" w:tplc="696020F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DD5255"/>
    <w:multiLevelType w:val="hybridMultilevel"/>
    <w:tmpl w:val="9656CFAA"/>
    <w:lvl w:ilvl="0" w:tplc="B03EBB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F70878"/>
    <w:multiLevelType w:val="hybridMultilevel"/>
    <w:tmpl w:val="EC0E7800"/>
    <w:lvl w:ilvl="0" w:tplc="4B265B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4B6629F"/>
    <w:multiLevelType w:val="hybridMultilevel"/>
    <w:tmpl w:val="8D14A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C318E0"/>
    <w:multiLevelType w:val="hybridMultilevel"/>
    <w:tmpl w:val="60C01D7E"/>
    <w:lvl w:ilvl="0" w:tplc="3996A39E">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E70873"/>
    <w:multiLevelType w:val="hybridMultilevel"/>
    <w:tmpl w:val="BDB0AC00"/>
    <w:lvl w:ilvl="0" w:tplc="143C8BB8">
      <w:start w:val="1"/>
      <w:numFmt w:val="upperRoman"/>
      <w:lvlText w:val="%1."/>
      <w:lvlJc w:val="left"/>
      <w:pPr>
        <w:ind w:left="1080" w:hanging="720"/>
      </w:pPr>
      <w:rPr>
        <w:rFonts w:hint="default"/>
      </w:rPr>
    </w:lvl>
    <w:lvl w:ilvl="1" w:tplc="04150011">
      <w:start w:val="1"/>
      <w:numFmt w:val="decimal"/>
      <w:lvlText w:val="%2)"/>
      <w:lvlJc w:val="left"/>
      <w:pPr>
        <w:ind w:left="360" w:hanging="360"/>
      </w:pPr>
      <w:rPr>
        <w:rFonts w:hint="default"/>
      </w:rPr>
    </w:lvl>
    <w:lvl w:ilvl="2" w:tplc="1D3CC630">
      <w:start w:val="4"/>
      <w:numFmt w:val="upperRoman"/>
      <w:lvlText w:val="%3&gt;"/>
      <w:lvlJc w:val="left"/>
      <w:pPr>
        <w:ind w:left="2700" w:hanging="720"/>
      </w:pPr>
      <w:rPr>
        <w:rFonts w:eastAsia="Calibri"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A1138C"/>
    <w:multiLevelType w:val="hybridMultilevel"/>
    <w:tmpl w:val="7110D17E"/>
    <w:lvl w:ilvl="0" w:tplc="8DEAEE2A">
      <w:start w:val="1"/>
      <w:numFmt w:val="decimal"/>
      <w:lvlText w:val="%1."/>
      <w:lvlJc w:val="left"/>
      <w:pPr>
        <w:ind w:left="720" w:hanging="360"/>
      </w:pPr>
      <w:rPr>
        <w:rFonts w:hint="default"/>
        <w:b/>
        <w:color w:val="C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78069E"/>
    <w:multiLevelType w:val="hybridMultilevel"/>
    <w:tmpl w:val="8A4C2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D029B1"/>
    <w:multiLevelType w:val="hybridMultilevel"/>
    <w:tmpl w:val="6220E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B909CB"/>
    <w:multiLevelType w:val="hybridMultilevel"/>
    <w:tmpl w:val="82405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192A86"/>
    <w:multiLevelType w:val="multilevel"/>
    <w:tmpl w:val="AA1A25D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1E0DAE"/>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5314807"/>
    <w:multiLevelType w:val="hybridMultilevel"/>
    <w:tmpl w:val="0DD4C206"/>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21" w15:restartNumberingAfterBreak="0">
    <w:nsid w:val="68281A05"/>
    <w:multiLevelType w:val="hybridMultilevel"/>
    <w:tmpl w:val="1FE64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0E718B"/>
    <w:multiLevelType w:val="hybridMultilevel"/>
    <w:tmpl w:val="7550DB08"/>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737471BD"/>
    <w:multiLevelType w:val="hybridMultilevel"/>
    <w:tmpl w:val="6298CEAE"/>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7A611B95"/>
    <w:multiLevelType w:val="hybridMultilevel"/>
    <w:tmpl w:val="467A414A"/>
    <w:lvl w:ilvl="0" w:tplc="04150001">
      <w:start w:val="1"/>
      <w:numFmt w:val="bullet"/>
      <w:lvlText w:val=""/>
      <w:lvlJc w:val="left"/>
      <w:pPr>
        <w:ind w:left="816" w:hanging="360"/>
      </w:pPr>
      <w:rPr>
        <w:rFonts w:ascii="Symbol" w:hAnsi="Symbol"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25" w15:restartNumberingAfterBreak="0">
    <w:nsid w:val="7D587322"/>
    <w:multiLevelType w:val="hybridMultilevel"/>
    <w:tmpl w:val="F28A2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21"/>
  </w:num>
  <w:num w:numId="4">
    <w:abstractNumId w:val="10"/>
  </w:num>
  <w:num w:numId="5">
    <w:abstractNumId w:val="25"/>
  </w:num>
  <w:num w:numId="7">
    <w:abstractNumId w:val="9"/>
  </w:num>
  <w:num w:numId="8">
    <w:abstractNumId w:val="14"/>
  </w:num>
  <w:num w:numId="9">
    <w:abstractNumId w:val="7"/>
  </w:num>
  <w:num w:numId="10">
    <w:abstractNumId w:val="6"/>
  </w:num>
  <w:num w:numId="11">
    <w:abstractNumId w:val="0"/>
  </w:num>
  <w:num w:numId="12">
    <w:abstractNumId w:val="16"/>
  </w:num>
  <w:num w:numId="13">
    <w:abstractNumId w:val="17"/>
  </w:num>
  <w:num w:numId="14">
    <w:abstractNumId w:val="13"/>
  </w:num>
  <w:num w:numId="15">
    <w:abstractNumId w:val="4"/>
  </w:num>
  <w:num w:numId="16">
    <w:abstractNumId w:val="3"/>
  </w:num>
  <w:num w:numId="17">
    <w:abstractNumId w:val="24"/>
  </w:num>
  <w:num w:numId="18">
    <w:abstractNumId w:val="22"/>
  </w:num>
  <w:num w:numId="19">
    <w:abstractNumId w:val="2"/>
  </w:num>
  <w:num w:numId="20">
    <w:abstractNumId w:val="8"/>
  </w:num>
  <w:num w:numId="21">
    <w:abstractNumId w:val="18"/>
  </w:num>
  <w:num w:numId="22">
    <w:abstractNumId w:val="12"/>
  </w:num>
  <w:num w:numId="23">
    <w:abstractNumId w:val="5"/>
  </w:num>
  <w:num w:numId="24">
    <w:abstractNumId w:val="23"/>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DE"/>
    <w:rsid w:val="000236BA"/>
    <w:rsid w:val="001014FB"/>
    <w:rsid w:val="001A3C43"/>
    <w:rsid w:val="002A030D"/>
    <w:rsid w:val="0030317C"/>
    <w:rsid w:val="003375C7"/>
    <w:rsid w:val="00362FA1"/>
    <w:rsid w:val="00372AF7"/>
    <w:rsid w:val="003C54F8"/>
    <w:rsid w:val="003D2A41"/>
    <w:rsid w:val="003D441A"/>
    <w:rsid w:val="004C7841"/>
    <w:rsid w:val="004E6043"/>
    <w:rsid w:val="00507E11"/>
    <w:rsid w:val="00554268"/>
    <w:rsid w:val="00695726"/>
    <w:rsid w:val="006A41FA"/>
    <w:rsid w:val="0070741B"/>
    <w:rsid w:val="0078101E"/>
    <w:rsid w:val="00792089"/>
    <w:rsid w:val="00796FDE"/>
    <w:rsid w:val="007C54F0"/>
    <w:rsid w:val="008141A3"/>
    <w:rsid w:val="008E4BA4"/>
    <w:rsid w:val="00910F42"/>
    <w:rsid w:val="0095334F"/>
    <w:rsid w:val="00957F65"/>
    <w:rsid w:val="00990918"/>
    <w:rsid w:val="009F6406"/>
    <w:rsid w:val="00A05EC5"/>
    <w:rsid w:val="00A9558B"/>
    <w:rsid w:val="00AE040A"/>
    <w:rsid w:val="00BF3BA3"/>
    <w:rsid w:val="00C12147"/>
    <w:rsid w:val="00C35638"/>
    <w:rsid w:val="00C55C1C"/>
    <w:rsid w:val="00C72E40"/>
    <w:rsid w:val="00CC073B"/>
    <w:rsid w:val="00DD51E0"/>
    <w:rsid w:val="00F1569C"/>
    <w:rsid w:val="00F21ED4"/>
    <w:rsid w:val="00F65646"/>
    <w:rsid w:val="00FE24BD"/>
    <w:rsid w:val="00FE6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F700"/>
  <w15:chartTrackingRefBased/>
  <w15:docId w15:val="{A6C5B32C-5091-402B-AD22-AD772E7E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6FDE"/>
    <w:rPr>
      <w:rFonts w:eastAsia="Calibri"/>
    </w:rPr>
  </w:style>
  <w:style w:type="paragraph" w:styleId="Nagwek1">
    <w:name w:val="heading 1"/>
    <w:basedOn w:val="Normalny"/>
    <w:link w:val="Nagwek1Znak"/>
    <w:uiPriority w:val="9"/>
    <w:qFormat/>
    <w:rsid w:val="008E4BA4"/>
    <w:pPr>
      <w:spacing w:before="100" w:beforeAutospacing="1" w:after="100" w:afterAutospacing="1"/>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0F42"/>
    <w:pPr>
      <w:ind w:left="720"/>
      <w:contextualSpacing/>
    </w:pPr>
  </w:style>
  <w:style w:type="character" w:styleId="Hipercze">
    <w:name w:val="Hyperlink"/>
    <w:uiPriority w:val="99"/>
    <w:unhideWhenUsed/>
    <w:rsid w:val="00C35638"/>
    <w:rPr>
      <w:color w:val="0000FF"/>
      <w:u w:val="single"/>
    </w:rPr>
  </w:style>
  <w:style w:type="paragraph" w:styleId="Nagwek">
    <w:name w:val="header"/>
    <w:basedOn w:val="Normalny"/>
    <w:link w:val="NagwekZnak"/>
    <w:uiPriority w:val="99"/>
    <w:unhideWhenUsed/>
    <w:rsid w:val="008E4BA4"/>
    <w:pPr>
      <w:tabs>
        <w:tab w:val="center" w:pos="4536"/>
        <w:tab w:val="right" w:pos="9072"/>
      </w:tabs>
    </w:pPr>
  </w:style>
  <w:style w:type="character" w:customStyle="1" w:styleId="NagwekZnak">
    <w:name w:val="Nagłówek Znak"/>
    <w:basedOn w:val="Domylnaczcionkaakapitu"/>
    <w:link w:val="Nagwek"/>
    <w:uiPriority w:val="99"/>
    <w:rsid w:val="008E4BA4"/>
    <w:rPr>
      <w:rFonts w:eastAsia="Calibri"/>
    </w:rPr>
  </w:style>
  <w:style w:type="paragraph" w:styleId="Stopka">
    <w:name w:val="footer"/>
    <w:basedOn w:val="Normalny"/>
    <w:link w:val="StopkaZnak"/>
    <w:uiPriority w:val="99"/>
    <w:unhideWhenUsed/>
    <w:rsid w:val="008E4BA4"/>
    <w:pPr>
      <w:tabs>
        <w:tab w:val="center" w:pos="4536"/>
        <w:tab w:val="right" w:pos="9072"/>
      </w:tabs>
    </w:pPr>
  </w:style>
  <w:style w:type="character" w:customStyle="1" w:styleId="StopkaZnak">
    <w:name w:val="Stopka Znak"/>
    <w:basedOn w:val="Domylnaczcionkaakapitu"/>
    <w:link w:val="Stopka"/>
    <w:uiPriority w:val="99"/>
    <w:rsid w:val="008E4BA4"/>
    <w:rPr>
      <w:rFonts w:eastAsia="Calibri"/>
    </w:rPr>
  </w:style>
  <w:style w:type="character" w:customStyle="1" w:styleId="Nagwek1Znak">
    <w:name w:val="Nagłówek 1 Znak"/>
    <w:basedOn w:val="Domylnaczcionkaakapitu"/>
    <w:link w:val="Nagwek1"/>
    <w:uiPriority w:val="9"/>
    <w:rsid w:val="008E4BA4"/>
    <w:rPr>
      <w:rFonts w:ascii="Times New Roman" w:eastAsia="Times New Roman" w:hAnsi="Times New Roman"/>
      <w:b/>
      <w:bCs/>
      <w:kern w:val="36"/>
      <w:sz w:val="48"/>
      <w:szCs w:val="48"/>
      <w:lang w:eastAsia="pl-PL"/>
    </w:rPr>
  </w:style>
  <w:style w:type="paragraph" w:styleId="NormalnyWeb">
    <w:name w:val="Normal (Web)"/>
    <w:basedOn w:val="Normalny"/>
    <w:uiPriority w:val="99"/>
    <w:unhideWhenUsed/>
    <w:rsid w:val="008E4BA4"/>
    <w:pPr>
      <w:spacing w:before="100" w:beforeAutospacing="1" w:after="100" w:afterAutospacing="1"/>
    </w:pPr>
    <w:rPr>
      <w:rFonts w:ascii="Times New Roman" w:eastAsia="Times New Roman" w:hAnsi="Times New Roman"/>
      <w:szCs w:val="24"/>
      <w:lang w:eastAsia="pl-PL"/>
    </w:rPr>
  </w:style>
  <w:style w:type="character" w:styleId="Odwoaniedokomentarza">
    <w:name w:val="annotation reference"/>
    <w:basedOn w:val="Domylnaczcionkaakapitu"/>
    <w:uiPriority w:val="99"/>
    <w:semiHidden/>
    <w:unhideWhenUsed/>
    <w:rsid w:val="00C12147"/>
    <w:rPr>
      <w:sz w:val="16"/>
      <w:szCs w:val="16"/>
    </w:rPr>
  </w:style>
  <w:style w:type="paragraph" w:styleId="Tekstkomentarza">
    <w:name w:val="annotation text"/>
    <w:basedOn w:val="Normalny"/>
    <w:link w:val="TekstkomentarzaZnak"/>
    <w:uiPriority w:val="99"/>
    <w:semiHidden/>
    <w:unhideWhenUsed/>
    <w:rsid w:val="00C12147"/>
    <w:rPr>
      <w:sz w:val="20"/>
      <w:szCs w:val="20"/>
    </w:rPr>
  </w:style>
  <w:style w:type="character" w:customStyle="1" w:styleId="TekstkomentarzaZnak">
    <w:name w:val="Tekst komentarza Znak"/>
    <w:basedOn w:val="Domylnaczcionkaakapitu"/>
    <w:link w:val="Tekstkomentarza"/>
    <w:uiPriority w:val="99"/>
    <w:semiHidden/>
    <w:rsid w:val="00C12147"/>
    <w:rPr>
      <w:rFonts w:eastAsia="Calibri"/>
      <w:sz w:val="20"/>
      <w:szCs w:val="20"/>
    </w:rPr>
  </w:style>
  <w:style w:type="paragraph" w:styleId="Tematkomentarza">
    <w:name w:val="annotation subject"/>
    <w:basedOn w:val="Tekstkomentarza"/>
    <w:next w:val="Tekstkomentarza"/>
    <w:link w:val="TematkomentarzaZnak"/>
    <w:uiPriority w:val="99"/>
    <w:semiHidden/>
    <w:unhideWhenUsed/>
    <w:rsid w:val="00C12147"/>
    <w:rPr>
      <w:b/>
      <w:bCs/>
    </w:rPr>
  </w:style>
  <w:style w:type="character" w:customStyle="1" w:styleId="TematkomentarzaZnak">
    <w:name w:val="Temat komentarza Znak"/>
    <w:basedOn w:val="TekstkomentarzaZnak"/>
    <w:link w:val="Tematkomentarza"/>
    <w:uiPriority w:val="99"/>
    <w:semiHidden/>
    <w:rsid w:val="00C12147"/>
    <w:rPr>
      <w:rFonts w:eastAsia="Calibri"/>
      <w:b/>
      <w:bCs/>
      <w:sz w:val="20"/>
      <w:szCs w:val="20"/>
    </w:rPr>
  </w:style>
  <w:style w:type="paragraph" w:styleId="Tekstdymka">
    <w:name w:val="Balloon Text"/>
    <w:basedOn w:val="Normalny"/>
    <w:link w:val="TekstdymkaZnak"/>
    <w:uiPriority w:val="99"/>
    <w:semiHidden/>
    <w:unhideWhenUsed/>
    <w:rsid w:val="00C121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2147"/>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7C54F0"/>
    <w:rPr>
      <w:sz w:val="20"/>
      <w:szCs w:val="20"/>
    </w:rPr>
  </w:style>
  <w:style w:type="character" w:customStyle="1" w:styleId="TekstprzypisukocowegoZnak">
    <w:name w:val="Tekst przypisu końcowego Znak"/>
    <w:basedOn w:val="Domylnaczcionkaakapitu"/>
    <w:link w:val="Tekstprzypisukocowego"/>
    <w:uiPriority w:val="99"/>
    <w:semiHidden/>
    <w:rsid w:val="007C54F0"/>
    <w:rPr>
      <w:rFonts w:eastAsia="Calibri"/>
      <w:sz w:val="20"/>
      <w:szCs w:val="20"/>
    </w:rPr>
  </w:style>
  <w:style w:type="character" w:styleId="Odwoanieprzypisukocowego">
    <w:name w:val="endnote reference"/>
    <w:basedOn w:val="Domylnaczcionkaakapitu"/>
    <w:uiPriority w:val="99"/>
    <w:semiHidden/>
    <w:unhideWhenUsed/>
    <w:rsid w:val="007C54F0"/>
    <w:rPr>
      <w:vertAlign w:val="superscript"/>
    </w:rPr>
  </w:style>
  <w:style w:type="character" w:styleId="Pogrubienie">
    <w:name w:val="Strong"/>
    <w:basedOn w:val="Domylnaczcionkaakapitu"/>
    <w:uiPriority w:val="22"/>
    <w:qFormat/>
    <w:rsid w:val="00DD51E0"/>
    <w:rPr>
      <w:b/>
      <w:bCs/>
    </w:rPr>
  </w:style>
  <w:style w:type="paragraph" w:customStyle="1" w:styleId="style49">
    <w:name w:val="style49"/>
    <w:basedOn w:val="Normalny"/>
    <w:rsid w:val="00C55C1C"/>
    <w:pPr>
      <w:spacing w:before="100" w:beforeAutospacing="1" w:after="100" w:afterAutospacing="1"/>
    </w:pPr>
    <w:rPr>
      <w:rFonts w:ascii="Times New Roman" w:eastAsia="Times New Roman" w:hAnsi="Times New Roman"/>
      <w:szCs w:val="24"/>
      <w:lang w:eastAsia="pl-PL"/>
    </w:rPr>
  </w:style>
  <w:style w:type="character" w:customStyle="1" w:styleId="style52">
    <w:name w:val="style52"/>
    <w:basedOn w:val="Domylnaczcionkaakapitu"/>
    <w:rsid w:val="00C55C1C"/>
  </w:style>
  <w:style w:type="character" w:customStyle="1" w:styleId="style62">
    <w:name w:val="style62"/>
    <w:basedOn w:val="Domylnaczcionkaakapitu"/>
    <w:rsid w:val="00C55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74">
      <w:bodyDiv w:val="1"/>
      <w:marLeft w:val="0"/>
      <w:marRight w:val="0"/>
      <w:marTop w:val="0"/>
      <w:marBottom w:val="0"/>
      <w:divBdr>
        <w:top w:val="none" w:sz="0" w:space="0" w:color="auto"/>
        <w:left w:val="none" w:sz="0" w:space="0" w:color="auto"/>
        <w:bottom w:val="none" w:sz="0" w:space="0" w:color="auto"/>
        <w:right w:val="none" w:sz="0" w:space="0" w:color="auto"/>
      </w:divBdr>
    </w:div>
    <w:div w:id="490754975">
      <w:bodyDiv w:val="1"/>
      <w:marLeft w:val="0"/>
      <w:marRight w:val="0"/>
      <w:marTop w:val="0"/>
      <w:marBottom w:val="0"/>
      <w:divBdr>
        <w:top w:val="none" w:sz="0" w:space="0" w:color="auto"/>
        <w:left w:val="none" w:sz="0" w:space="0" w:color="auto"/>
        <w:bottom w:val="none" w:sz="0" w:space="0" w:color="auto"/>
        <w:right w:val="none" w:sz="0" w:space="0" w:color="auto"/>
      </w:divBdr>
    </w:div>
    <w:div w:id="1012416648">
      <w:bodyDiv w:val="1"/>
      <w:marLeft w:val="0"/>
      <w:marRight w:val="0"/>
      <w:marTop w:val="0"/>
      <w:marBottom w:val="0"/>
      <w:divBdr>
        <w:top w:val="none" w:sz="0" w:space="0" w:color="auto"/>
        <w:left w:val="none" w:sz="0" w:space="0" w:color="auto"/>
        <w:bottom w:val="none" w:sz="0" w:space="0" w:color="auto"/>
        <w:right w:val="none" w:sz="0" w:space="0" w:color="auto"/>
      </w:divBdr>
      <w:divsChild>
        <w:div w:id="38039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karpacie.znp.edu.pl/images/opinia_prawna_funkcjonowanie_przedszkola_publicznego_w_okresie_wakacji.doc" TargetMode="External"/><Relationship Id="rId13" Type="http://schemas.openxmlformats.org/officeDocument/2006/relationships/hyperlink" Target="http://www.podkarpacie.znp.edu.pl/images/opinia_prawna_wymiar_urlopu_wypoczynkowego_nauczycieli_oddzialow_przedszkolnych.doc" TargetMode="External"/><Relationship Id="rId3" Type="http://schemas.openxmlformats.org/officeDocument/2006/relationships/settings" Target="settings.xml"/><Relationship Id="rId7" Type="http://schemas.openxmlformats.org/officeDocument/2006/relationships/hyperlink" Target="mailto:stklak@interia.pl" TargetMode="External"/><Relationship Id="rId12" Type="http://schemas.openxmlformats.org/officeDocument/2006/relationships/hyperlink" Target="http://www.podkarpacie.znp.edu.pl/images/opinia_prawna_w_sprawie_planu_finansowego_podzialu_srodkow_na_doskonalenie.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dkarpacie.znp.edu.pl/images/procedura_usrednienie_etatu_nauczyciela_w_trybie_art_42_ust_5c_karty_nauczyciela.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odkarpacie.znp.edu.pl/images/wyjasnienie_prawne_dofinansowanie_form_doskonalenia_zawodowego_nauczycieli.doc" TargetMode="External"/><Relationship Id="rId4" Type="http://schemas.openxmlformats.org/officeDocument/2006/relationships/webSettings" Target="webSettings.xml"/><Relationship Id="rId9" Type="http://schemas.openxmlformats.org/officeDocument/2006/relationships/hyperlink" Target="http://www.podkarpacie.znp.edu.pl/images/opinia_prawna_postojowe_pracownikow_niepedagogicznych_%20a_wynagrodzenie.doc"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1207</TotalTime>
  <Pages>9</Pages>
  <Words>4151</Words>
  <Characters>24911</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17</cp:revision>
  <dcterms:created xsi:type="dcterms:W3CDTF">2021-04-11T12:12:00Z</dcterms:created>
  <dcterms:modified xsi:type="dcterms:W3CDTF">2021-04-12T11:53:00Z</dcterms:modified>
</cp:coreProperties>
</file>